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C5FE5" w:rsidRPr="00EE724C" w:rsidRDefault="00AC5FE5" w:rsidP="00EE724C">
      <w:pPr>
        <w:ind w:left="142"/>
        <w:rPr>
          <w:rFonts w:ascii="Times New Roman" w:hAnsi="Times New Roman" w:cs="Times New Roman"/>
        </w:rPr>
      </w:pPr>
    </w:p>
    <w:p w:rsidR="00AC5FE5" w:rsidRPr="00EE724C" w:rsidRDefault="00AC5FE5">
      <w:pPr>
        <w:rPr>
          <w:rFonts w:ascii="Times New Roman" w:hAnsi="Times New Roman" w:cs="Times New Roman"/>
        </w:rPr>
      </w:pPr>
    </w:p>
    <w:p w:rsidR="00EE724C" w:rsidRPr="00EE724C" w:rsidRDefault="00EE724C">
      <w:pPr>
        <w:rPr>
          <w:rFonts w:ascii="Times New Roman" w:hAnsi="Times New Roman" w:cs="Times New Roman"/>
        </w:rPr>
      </w:pPr>
    </w:p>
    <w:p w:rsidR="00EE724C" w:rsidRPr="00EE724C" w:rsidRDefault="00EE724C">
      <w:pPr>
        <w:rPr>
          <w:rFonts w:ascii="Times New Roman" w:hAnsi="Times New Roman" w:cs="Times New Roman"/>
        </w:rPr>
      </w:pPr>
    </w:p>
    <w:p w:rsidR="001904C4" w:rsidRPr="001904C4" w:rsidRDefault="001904C4" w:rsidP="001904C4">
      <w:pPr>
        <w:autoSpaceDE w:val="0"/>
        <w:autoSpaceDN w:val="0"/>
        <w:adjustRightInd w:val="0"/>
        <w:spacing w:before="120"/>
        <w:ind w:right="2"/>
        <w:jc w:val="center"/>
        <w:rPr>
          <w:rFonts w:ascii="Garamond" w:eastAsia="Times New Roman" w:hAnsi="Garamond" w:cs="Calibri"/>
          <w:b/>
          <w:bCs/>
          <w:color w:val="000000"/>
          <w:sz w:val="72"/>
          <w:szCs w:val="72"/>
        </w:rPr>
      </w:pPr>
      <w:r w:rsidRPr="001904C4">
        <w:rPr>
          <w:rFonts w:ascii="Garamond" w:eastAsia="Times New Roman" w:hAnsi="Garamond" w:cs="Calibri"/>
          <w:b/>
          <w:bCs/>
          <w:color w:val="000000"/>
          <w:sz w:val="72"/>
          <w:szCs w:val="72"/>
        </w:rPr>
        <w:t>Методические материалы по первичной профилактике кариеса зубов для стоматологов</w:t>
      </w:r>
      <w:r w:rsidR="003E429E">
        <w:rPr>
          <w:rFonts w:ascii="Garamond" w:eastAsia="Times New Roman" w:hAnsi="Garamond" w:cs="Calibri"/>
          <w:b/>
          <w:bCs/>
          <w:color w:val="000000"/>
          <w:sz w:val="72"/>
          <w:szCs w:val="72"/>
        </w:rPr>
        <w:t>, акушеров-гинекологов, педиатров, врачей общей практики</w:t>
      </w:r>
    </w:p>
    <w:p w:rsidR="00EE724C" w:rsidRDefault="00EE724C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1904C4">
      <w:pPr>
        <w:rPr>
          <w:rFonts w:ascii="Times New Roman" w:hAnsi="Times New Roman" w:cs="Times New Roman"/>
        </w:rPr>
      </w:pPr>
      <w:r w:rsidRPr="00EE724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6718A3" wp14:editId="2B290D24">
                <wp:simplePos x="0" y="0"/>
                <wp:positionH relativeFrom="column">
                  <wp:posOffset>-213360</wp:posOffset>
                </wp:positionH>
                <wp:positionV relativeFrom="paragraph">
                  <wp:posOffset>62865</wp:posOffset>
                </wp:positionV>
                <wp:extent cx="6379210" cy="1084580"/>
                <wp:effectExtent l="1905" t="1270" r="635" b="0"/>
                <wp:wrapNone/>
                <wp:docPr id="1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9210" cy="108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29E" w:rsidRDefault="003E429E" w:rsidP="00EE724C">
                            <w:pPr>
                              <w:pStyle w:val="FrameContents"/>
                              <w:jc w:val="center"/>
                              <w:rPr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  <w:lang w:val="cs-CZ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</w:rPr>
                              <w:t>РЕКОМЕНДАЦИИ И МЕТОДЫ</w:t>
                            </w:r>
                          </w:p>
                          <w:p w:rsidR="003E429E" w:rsidRDefault="003E429E" w:rsidP="00EE724C">
                            <w:pPr>
                              <w:pStyle w:val="FrameContents"/>
                              <w:jc w:val="center"/>
                              <w:rPr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</w:rPr>
                              <w:t>ПРОФИЛАКТИКИ ЗУБНОГО КАРИЕСА</w:t>
                            </w:r>
                          </w:p>
                          <w:p w:rsidR="003E429E" w:rsidRDefault="003E429E" w:rsidP="00EE724C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b/>
                                <w:color w:val="FF0000"/>
                                <w:spacing w:val="20"/>
                                <w:sz w:val="44"/>
                                <w:szCs w:val="44"/>
                              </w:rPr>
                              <w:t>У ДЕТЕЙ И МОЛОДЕЖИ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718A3" id="Rectangle 56" o:spid="_x0000_s1026" style="position:absolute;margin-left:-16.8pt;margin-top:4.95pt;width:502.3pt;height:85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" stroked="f" strokeweight="0">
                <v:textbox inset="0,0,0,0">
                  <w:txbxContent>
                    <w:p w:rsidR="003E429E" w:rsidRDefault="003E429E" w:rsidP="00EE724C">
                      <w:pPr>
                        <w:pStyle w:val="FrameContents"/>
                        <w:jc w:val="center"/>
                        <w:rPr>
                          <w:b/>
                          <w:color w:val="FF0000"/>
                          <w:spacing w:val="20"/>
                          <w:sz w:val="44"/>
                          <w:szCs w:val="44"/>
                          <w:lang w:val="cs-CZ"/>
                        </w:rPr>
                      </w:pPr>
                      <w:r>
                        <w:rPr>
                          <w:b/>
                          <w:color w:val="FF0000"/>
                          <w:spacing w:val="20"/>
                          <w:sz w:val="44"/>
                          <w:szCs w:val="44"/>
                        </w:rPr>
                        <w:t>РЕКОМЕНДАЦИИ И МЕТОДЫ</w:t>
                      </w:r>
                    </w:p>
                    <w:p w:rsidR="003E429E" w:rsidRDefault="003E429E" w:rsidP="00EE724C">
                      <w:pPr>
                        <w:pStyle w:val="FrameContents"/>
                        <w:jc w:val="center"/>
                        <w:rPr>
                          <w:b/>
                          <w:color w:val="FF0000"/>
                          <w:spacing w:val="2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pacing w:val="20"/>
                          <w:sz w:val="44"/>
                          <w:szCs w:val="44"/>
                        </w:rPr>
                        <w:t>ПРОФИЛАКТИКИ ЗУБНОГО КАРИЕСА</w:t>
                      </w:r>
                    </w:p>
                    <w:p w:rsidR="003E429E" w:rsidRDefault="003E429E" w:rsidP="00EE724C">
                      <w:pPr>
                        <w:pStyle w:val="FrameContents"/>
                        <w:jc w:val="center"/>
                      </w:pPr>
                      <w:r>
                        <w:rPr>
                          <w:b/>
                          <w:color w:val="FF0000"/>
                          <w:spacing w:val="20"/>
                          <w:sz w:val="44"/>
                          <w:szCs w:val="44"/>
                        </w:rPr>
                        <w:t>У ДЕТЕЙ И МОЛОДЕЖИ</w:t>
                      </w:r>
                    </w:p>
                  </w:txbxContent>
                </v:textbox>
              </v:rect>
            </w:pict>
          </mc:Fallback>
        </mc:AlternateContent>
      </w: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E429E" w:rsidRDefault="003E429E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1904C4" w:rsidRDefault="001904C4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>
      <w:pPr>
        <w:rPr>
          <w:rFonts w:ascii="Times New Roman" w:hAnsi="Times New Roman" w:cs="Times New Roman"/>
        </w:rPr>
      </w:pPr>
    </w:p>
    <w:p w:rsidR="00392826" w:rsidRDefault="00392826" w:rsidP="001904C4">
      <w:pPr>
        <w:jc w:val="center"/>
        <w:rPr>
          <w:rFonts w:ascii="Times New Roman" w:hAnsi="Times New Roman" w:cs="Times New Roman"/>
        </w:rPr>
      </w:pPr>
    </w:p>
    <w:p w:rsidR="00EE724C" w:rsidRDefault="001904C4" w:rsidP="001904C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</w:p>
    <w:p w:rsidR="001904C4" w:rsidRPr="00EE724C" w:rsidRDefault="001904C4" w:rsidP="001904C4">
      <w:pPr>
        <w:rPr>
          <w:rFonts w:ascii="Times New Roman" w:hAnsi="Times New Roman" w:cs="Times New Roman"/>
        </w:rPr>
        <w:sectPr w:rsidR="001904C4" w:rsidRPr="00EE724C" w:rsidSect="00A95AF7">
          <w:pgSz w:w="11906" w:h="16838"/>
          <w:pgMar w:top="1560" w:right="1133" w:bottom="1134" w:left="1701" w:header="720" w:footer="720" w:gutter="0"/>
          <w:cols w:space="720"/>
          <w:formProt w:val="0"/>
        </w:sectPr>
      </w:pPr>
    </w:p>
    <w:p w:rsidR="001243F4" w:rsidRPr="00B559F8" w:rsidRDefault="00CD6EB4" w:rsidP="001904C4">
      <w:pPr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B559F8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Концепция профилактики кариеса зубов</w:t>
      </w:r>
    </w:p>
    <w:p w:rsidR="00432AC9" w:rsidRPr="001D4162" w:rsidRDefault="001243F4" w:rsidP="00432AC9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В настоящее время кариес зубов определяется «</w:t>
      </w:r>
      <w:r w:rsidRPr="001D4162">
        <w:rPr>
          <w:rFonts w:ascii="Times New Roman" w:hAnsi="Times New Roman" w:cs="Times New Roman"/>
          <w:b/>
          <w:bCs/>
          <w:i/>
          <w:sz w:val="24"/>
          <w:szCs w:val="24"/>
        </w:rPr>
        <w:t>как опосредованное биопленкой, модулируемое питанием, многофакторное, неинфекционное, динамическое заболевание, приводящее к чистой потере минеральных веществ в твердых тканях зубов</w:t>
      </w:r>
      <w:r w:rsidR="00432AC9" w:rsidRPr="001D416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…, </w:t>
      </w:r>
      <w:r w:rsidRPr="001D4162">
        <w:rPr>
          <w:rFonts w:ascii="Times New Roman" w:hAnsi="Times New Roman" w:cs="Times New Roman"/>
          <w:b/>
          <w:bCs/>
          <w:i/>
          <w:sz w:val="24"/>
          <w:szCs w:val="24"/>
        </w:rPr>
        <w:t>определяется биологическими, поведенческими, психосоциальными и экологическими» (в полости рта) факторами».</w:t>
      </w:r>
      <w:r w:rsidRPr="001D4162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432AC9" w:rsidRPr="001D4162" w:rsidRDefault="00CD6EB4" w:rsidP="00432A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Кариес</w:t>
      </w:r>
      <w:r w:rsidR="00432AC9" w:rsidRPr="001D4162">
        <w:rPr>
          <w:rFonts w:ascii="Times New Roman" w:hAnsi="Times New Roman" w:cs="Times New Roman"/>
          <w:sz w:val="24"/>
          <w:szCs w:val="24"/>
        </w:rPr>
        <w:t>,</w:t>
      </w:r>
      <w:r w:rsidRPr="001D4162">
        <w:rPr>
          <w:rFonts w:ascii="Times New Roman" w:hAnsi="Times New Roman" w:cs="Times New Roman"/>
          <w:sz w:val="24"/>
          <w:szCs w:val="24"/>
        </w:rPr>
        <w:t xml:space="preserve"> </w:t>
      </w:r>
      <w:r w:rsidR="00432AC9" w:rsidRPr="001D4162">
        <w:rPr>
          <w:rFonts w:ascii="Times New Roman" w:hAnsi="Times New Roman" w:cs="Times New Roman"/>
          <w:sz w:val="24"/>
          <w:szCs w:val="24"/>
        </w:rPr>
        <w:t>несмотря на</w:t>
      </w:r>
      <w:r w:rsidRPr="001D4162">
        <w:rPr>
          <w:rFonts w:ascii="Times New Roman" w:hAnsi="Times New Roman" w:cs="Times New Roman"/>
          <w:sz w:val="24"/>
          <w:szCs w:val="24"/>
        </w:rPr>
        <w:t xml:space="preserve"> высок</w:t>
      </w:r>
      <w:r w:rsidR="00432AC9" w:rsidRPr="001D4162">
        <w:rPr>
          <w:rFonts w:ascii="Times New Roman" w:hAnsi="Times New Roman" w:cs="Times New Roman"/>
          <w:sz w:val="24"/>
          <w:szCs w:val="24"/>
        </w:rPr>
        <w:t>ую</w:t>
      </w:r>
      <w:r w:rsidRPr="001D4162">
        <w:rPr>
          <w:rFonts w:ascii="Times New Roman" w:hAnsi="Times New Roman" w:cs="Times New Roman"/>
          <w:sz w:val="24"/>
          <w:szCs w:val="24"/>
        </w:rPr>
        <w:t xml:space="preserve"> распространенност</w:t>
      </w:r>
      <w:r w:rsidR="00432AC9" w:rsidRPr="001D4162">
        <w:rPr>
          <w:rFonts w:ascii="Times New Roman" w:hAnsi="Times New Roman" w:cs="Times New Roman"/>
          <w:sz w:val="24"/>
          <w:szCs w:val="24"/>
        </w:rPr>
        <w:t>ь</w:t>
      </w:r>
      <w:r w:rsidRPr="001D4162">
        <w:rPr>
          <w:rFonts w:ascii="Times New Roman" w:hAnsi="Times New Roman" w:cs="Times New Roman"/>
          <w:sz w:val="24"/>
          <w:szCs w:val="24"/>
        </w:rPr>
        <w:t xml:space="preserve"> среди населения</w:t>
      </w:r>
      <w:r w:rsidR="00EE724C" w:rsidRPr="001D4162">
        <w:rPr>
          <w:rFonts w:ascii="Times New Roman" w:hAnsi="Times New Roman" w:cs="Times New Roman"/>
          <w:sz w:val="24"/>
          <w:szCs w:val="24"/>
        </w:rPr>
        <w:t>,</w:t>
      </w:r>
      <w:r w:rsidRPr="001D4162">
        <w:rPr>
          <w:rFonts w:ascii="Times New Roman" w:hAnsi="Times New Roman" w:cs="Times New Roman"/>
          <w:sz w:val="24"/>
          <w:szCs w:val="24"/>
        </w:rPr>
        <w:t xml:space="preserve"> хорошо поддается профилактике при условии своевременно</w:t>
      </w:r>
      <w:r w:rsidR="00F61081" w:rsidRPr="001D4162">
        <w:rPr>
          <w:rFonts w:ascii="Times New Roman" w:hAnsi="Times New Roman" w:cs="Times New Roman"/>
          <w:sz w:val="24"/>
          <w:szCs w:val="24"/>
        </w:rPr>
        <w:t>го принятия ряда</w:t>
      </w:r>
      <w:r w:rsidRPr="001D4162">
        <w:rPr>
          <w:rFonts w:ascii="Times New Roman" w:hAnsi="Times New Roman" w:cs="Times New Roman"/>
          <w:sz w:val="24"/>
          <w:szCs w:val="24"/>
        </w:rPr>
        <w:t xml:space="preserve"> мер, направленных на отдельные причинные факторы. Набор профилактических мер по предотвращению возникновения и прогрессирования кариеса состоит из индивидуальных мероприятий, проводимых самостоятельно или с помощью родителей, и действий, осуществляемых в учреждениях здравоохранения, стоматологами и гигиенистами.</w:t>
      </w:r>
      <w:r w:rsidR="00F33ED8" w:rsidRPr="001D41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AC9" w:rsidRPr="001D4162" w:rsidRDefault="00CD6EB4" w:rsidP="00432A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 xml:space="preserve">Индивидуальные мероприятия включают регулярный и эффективный гигиенический уход за полостью рта, </w:t>
      </w:r>
      <w:proofErr w:type="spellStart"/>
      <w:r w:rsidRPr="001D4162">
        <w:rPr>
          <w:rFonts w:ascii="Times New Roman" w:hAnsi="Times New Roman" w:cs="Times New Roman"/>
          <w:sz w:val="24"/>
          <w:szCs w:val="24"/>
        </w:rPr>
        <w:t>некариесогенную</w:t>
      </w:r>
      <w:proofErr w:type="spellEnd"/>
      <w:r w:rsidRPr="001D4162">
        <w:rPr>
          <w:rFonts w:ascii="Times New Roman" w:hAnsi="Times New Roman" w:cs="Times New Roman"/>
          <w:sz w:val="24"/>
          <w:szCs w:val="24"/>
        </w:rPr>
        <w:t xml:space="preserve"> диету, местное применение различных фторсодержащих препаратов, </w:t>
      </w:r>
      <w:r w:rsidR="00F61081" w:rsidRPr="001D4162">
        <w:rPr>
          <w:rFonts w:ascii="Times New Roman" w:hAnsi="Times New Roman" w:cs="Times New Roman"/>
          <w:sz w:val="24"/>
          <w:szCs w:val="24"/>
        </w:rPr>
        <w:t>систематическое</w:t>
      </w:r>
      <w:r w:rsidRPr="001D4162">
        <w:rPr>
          <w:rFonts w:ascii="Times New Roman" w:hAnsi="Times New Roman" w:cs="Times New Roman"/>
          <w:sz w:val="24"/>
          <w:szCs w:val="24"/>
        </w:rPr>
        <w:t xml:space="preserve"> повышение уровня грамотности в области профилактики здоровья зубов, а также регулярные посещения стоматолога для контроля состояния полости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рта</w:t>
      </w:r>
      <w:r w:rsidRPr="001D4162">
        <w:rPr>
          <w:rFonts w:ascii="Times New Roman" w:hAnsi="Times New Roman" w:cs="Times New Roman"/>
          <w:sz w:val="24"/>
          <w:szCs w:val="24"/>
        </w:rPr>
        <w:t>.</w:t>
      </w:r>
    </w:p>
    <w:p w:rsidR="00EE724C" w:rsidRPr="001D4162" w:rsidRDefault="00CD6EB4" w:rsidP="00432AC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Предупреждающие и профилактические действия, осуществляемые врачами-стоматологами, включают</w:t>
      </w:r>
      <w:r w:rsidR="00EE724C" w:rsidRPr="001D4162">
        <w:rPr>
          <w:rFonts w:ascii="Times New Roman" w:hAnsi="Times New Roman" w:cs="Times New Roman"/>
          <w:sz w:val="24"/>
          <w:szCs w:val="24"/>
        </w:rPr>
        <w:t>:</w:t>
      </w:r>
    </w:p>
    <w:p w:rsidR="00EE724C" w:rsidRPr="001D4162" w:rsidRDefault="00CD6EB4" w:rsidP="00EE724C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регулярные осмотры полости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рта</w:t>
      </w:r>
      <w:r w:rsidR="00EE724C" w:rsidRPr="001D4162">
        <w:rPr>
          <w:rFonts w:ascii="Times New Roman" w:hAnsi="Times New Roman" w:cs="Times New Roman"/>
          <w:sz w:val="24"/>
          <w:szCs w:val="24"/>
        </w:rPr>
        <w:t>;</w:t>
      </w:r>
    </w:p>
    <w:p w:rsidR="00EE724C" w:rsidRPr="001D4162" w:rsidRDefault="00CD6EB4" w:rsidP="00EE724C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 xml:space="preserve">регулярный анализ рисков 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Pr="001D4162">
        <w:rPr>
          <w:rFonts w:ascii="Times New Roman" w:hAnsi="Times New Roman" w:cs="Times New Roman"/>
          <w:sz w:val="24"/>
          <w:szCs w:val="24"/>
        </w:rPr>
        <w:t>кариеса</w:t>
      </w:r>
      <w:r w:rsidR="00EE724C" w:rsidRPr="001D4162">
        <w:rPr>
          <w:rFonts w:ascii="Times New Roman" w:hAnsi="Times New Roman" w:cs="Times New Roman"/>
          <w:sz w:val="24"/>
          <w:szCs w:val="24"/>
        </w:rPr>
        <w:t>;</w:t>
      </w:r>
    </w:p>
    <w:p w:rsidR="00EE724C" w:rsidRPr="001D4162" w:rsidRDefault="00CD6EB4" w:rsidP="00EE724C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местное применение фторсодержащих препаратов</w:t>
      </w:r>
      <w:r w:rsidR="00EE724C" w:rsidRPr="001D4162">
        <w:rPr>
          <w:rFonts w:ascii="Times New Roman" w:hAnsi="Times New Roman" w:cs="Times New Roman"/>
          <w:sz w:val="24"/>
          <w:szCs w:val="24"/>
        </w:rPr>
        <w:t>;</w:t>
      </w:r>
    </w:p>
    <w:p w:rsidR="00EE724C" w:rsidRPr="001D4162" w:rsidRDefault="00CD6EB4" w:rsidP="00EE724C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 xml:space="preserve">запечатывание </w:t>
      </w:r>
      <w:proofErr w:type="spellStart"/>
      <w:r w:rsidRPr="001D4162">
        <w:rPr>
          <w:rFonts w:ascii="Times New Roman" w:hAnsi="Times New Roman" w:cs="Times New Roman"/>
          <w:sz w:val="24"/>
          <w:szCs w:val="24"/>
        </w:rPr>
        <w:t>фиссур</w:t>
      </w:r>
      <w:proofErr w:type="spellEnd"/>
      <w:r w:rsidR="003E429E">
        <w:rPr>
          <w:rFonts w:ascii="Times New Roman" w:hAnsi="Times New Roman" w:cs="Times New Roman"/>
          <w:sz w:val="24"/>
          <w:szCs w:val="24"/>
        </w:rPr>
        <w:t xml:space="preserve"> и ямок </w:t>
      </w:r>
      <w:r w:rsidR="00432AC9" w:rsidRPr="001D4162">
        <w:rPr>
          <w:rFonts w:ascii="Times New Roman" w:hAnsi="Times New Roman" w:cs="Times New Roman"/>
          <w:sz w:val="24"/>
          <w:szCs w:val="24"/>
        </w:rPr>
        <w:t>поверхности зубов</w:t>
      </w:r>
      <w:r w:rsidR="00EE724C" w:rsidRPr="001D4162">
        <w:rPr>
          <w:rFonts w:ascii="Times New Roman" w:hAnsi="Times New Roman" w:cs="Times New Roman"/>
          <w:sz w:val="24"/>
          <w:szCs w:val="24"/>
        </w:rPr>
        <w:t>;</w:t>
      </w:r>
    </w:p>
    <w:p w:rsidR="007077C3" w:rsidRDefault="00CD6EB4" w:rsidP="00EE724C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своевременное лечение начальных и прогрессирующих кариозных поражений</w:t>
      </w:r>
      <w:r w:rsidR="007077C3">
        <w:rPr>
          <w:rFonts w:ascii="Times New Roman" w:hAnsi="Times New Roman" w:cs="Times New Roman"/>
          <w:sz w:val="24"/>
          <w:szCs w:val="24"/>
        </w:rPr>
        <w:t>;</w:t>
      </w:r>
    </w:p>
    <w:p w:rsidR="007077C3" w:rsidRDefault="00CD6EB4" w:rsidP="007077C3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просвещение пациентов/их родителей в области индивидуального ухода за полостью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рта</w:t>
      </w:r>
      <w:r w:rsidR="003E429E">
        <w:rPr>
          <w:rFonts w:ascii="Times New Roman" w:hAnsi="Times New Roman" w:cs="Times New Roman"/>
          <w:sz w:val="24"/>
          <w:szCs w:val="24"/>
        </w:rPr>
        <w:t xml:space="preserve">, режиму питания, употреблению содержащих сахар и </w:t>
      </w:r>
      <w:proofErr w:type="spellStart"/>
      <w:r w:rsidR="003E429E">
        <w:rPr>
          <w:rFonts w:ascii="Times New Roman" w:hAnsi="Times New Roman" w:cs="Times New Roman"/>
          <w:sz w:val="24"/>
          <w:szCs w:val="24"/>
        </w:rPr>
        <w:t>кулинарно</w:t>
      </w:r>
      <w:proofErr w:type="spellEnd"/>
      <w:r w:rsidR="003E429E">
        <w:rPr>
          <w:rFonts w:ascii="Times New Roman" w:hAnsi="Times New Roman" w:cs="Times New Roman"/>
          <w:sz w:val="24"/>
          <w:szCs w:val="24"/>
        </w:rPr>
        <w:t xml:space="preserve"> обработанных углеводов (крахмала)</w:t>
      </w:r>
    </w:p>
    <w:p w:rsidR="007077C3" w:rsidRPr="007077C3" w:rsidRDefault="00CD6EB4" w:rsidP="001D4162">
      <w:pPr>
        <w:pStyle w:val="aa"/>
        <w:numPr>
          <w:ilvl w:val="0"/>
          <w:numId w:val="17"/>
        </w:numPr>
        <w:ind w:left="993"/>
        <w:jc w:val="both"/>
        <w:rPr>
          <w:rFonts w:ascii="Times New Roman" w:hAnsi="Times New Roman" w:cs="Times New Roman"/>
          <w:color w:val="575756"/>
          <w:sz w:val="24"/>
          <w:szCs w:val="24"/>
        </w:rPr>
      </w:pPr>
      <w:r w:rsidRPr="007077C3">
        <w:rPr>
          <w:rFonts w:ascii="Times New Roman" w:hAnsi="Times New Roman" w:cs="Times New Roman"/>
          <w:sz w:val="24"/>
          <w:szCs w:val="24"/>
        </w:rPr>
        <w:t>Медицинско</w:t>
      </w:r>
      <w:r w:rsidR="007077C3" w:rsidRPr="007077C3">
        <w:rPr>
          <w:rFonts w:ascii="Times New Roman" w:hAnsi="Times New Roman" w:cs="Times New Roman"/>
          <w:sz w:val="24"/>
          <w:szCs w:val="24"/>
        </w:rPr>
        <w:t>е</w:t>
      </w:r>
      <w:r w:rsidRPr="007077C3">
        <w:rPr>
          <w:rFonts w:ascii="Times New Roman" w:hAnsi="Times New Roman" w:cs="Times New Roman"/>
          <w:sz w:val="24"/>
          <w:szCs w:val="24"/>
        </w:rPr>
        <w:t xml:space="preserve"> консультировани</w:t>
      </w:r>
      <w:r w:rsidR="007077C3" w:rsidRPr="007077C3">
        <w:rPr>
          <w:rFonts w:ascii="Times New Roman" w:hAnsi="Times New Roman" w:cs="Times New Roman"/>
          <w:sz w:val="24"/>
          <w:szCs w:val="24"/>
        </w:rPr>
        <w:t>е</w:t>
      </w:r>
      <w:r w:rsidRPr="007077C3">
        <w:rPr>
          <w:rFonts w:ascii="Times New Roman" w:hAnsi="Times New Roman" w:cs="Times New Roman"/>
          <w:sz w:val="24"/>
          <w:szCs w:val="24"/>
        </w:rPr>
        <w:t xml:space="preserve"> в области профилактики кариеса </w:t>
      </w:r>
      <w:r w:rsidR="00F61081" w:rsidRPr="007077C3">
        <w:rPr>
          <w:rFonts w:ascii="Times New Roman" w:hAnsi="Times New Roman" w:cs="Times New Roman"/>
          <w:sz w:val="24"/>
          <w:szCs w:val="24"/>
        </w:rPr>
        <w:t>зубов</w:t>
      </w:r>
      <w:r w:rsidR="007077C3" w:rsidRPr="007077C3">
        <w:rPr>
          <w:rFonts w:ascii="Times New Roman" w:hAnsi="Times New Roman" w:cs="Times New Roman"/>
          <w:sz w:val="24"/>
          <w:szCs w:val="24"/>
        </w:rPr>
        <w:t>,</w:t>
      </w:r>
      <w:r w:rsidR="00F61081" w:rsidRPr="007077C3">
        <w:rPr>
          <w:rFonts w:ascii="Times New Roman" w:hAnsi="Times New Roman" w:cs="Times New Roman"/>
          <w:sz w:val="24"/>
          <w:szCs w:val="24"/>
        </w:rPr>
        <w:t xml:space="preserve"> </w:t>
      </w:r>
      <w:r w:rsidR="007077C3" w:rsidRPr="007077C3">
        <w:rPr>
          <w:rFonts w:ascii="Times New Roman" w:hAnsi="Times New Roman" w:cs="Times New Roman"/>
          <w:sz w:val="24"/>
          <w:szCs w:val="24"/>
        </w:rPr>
        <w:t>которое так же эффективно, как профессиональная гигиена рта.</w:t>
      </w:r>
      <w:r w:rsidRPr="00707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AC9" w:rsidRPr="00B559F8" w:rsidRDefault="00CD6EB4" w:rsidP="007077C3">
      <w:pPr>
        <w:spacing w:before="120"/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</w:pPr>
      <w:r w:rsidRPr="00B559F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Профилактические осмотры полости</w:t>
      </w:r>
      <w:r w:rsidR="00F61081" w:rsidRPr="00B559F8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рта</w:t>
      </w:r>
    </w:p>
    <w:p w:rsidR="00EE724C" w:rsidRPr="001D4162" w:rsidRDefault="007077C3" w:rsidP="007077C3">
      <w:pPr>
        <w:pStyle w:val="a7"/>
        <w:spacing w:after="0"/>
        <w:ind w:firstLine="426"/>
        <w:jc w:val="both"/>
        <w:rPr>
          <w:rFonts w:ascii="Times New Roman" w:eastAsiaTheme="minorEastAsia" w:hAnsi="Times New Roman" w:cs="Times New Roman"/>
          <w:kern w:val="0"/>
          <w:lang w:val="ru-RU" w:eastAsia="ru-RU" w:bidi="ar-SA"/>
        </w:rPr>
      </w:pPr>
      <w:r>
        <w:rPr>
          <w:rFonts w:ascii="Times New Roman" w:eastAsiaTheme="minorEastAsia" w:hAnsi="Times New Roman" w:cs="Times New Roman"/>
          <w:kern w:val="0"/>
          <w:lang w:val="ru-RU" w:eastAsia="ru-RU" w:bidi="ar-SA"/>
        </w:rPr>
        <w:t>Раннее начало (с момента прорезывания первых временных зубов в 6-10 месяцев)</w:t>
      </w:r>
      <w:r w:rsidR="00CD6EB4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 и регулярные посещения стоматолога для профилактических осмотров состояния зубов и полости </w:t>
      </w:r>
      <w:r w:rsidR="00F61081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рта </w:t>
      </w:r>
      <w:r w:rsidR="00CD6EB4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являются основой первичного профилактического ухода за полостью рта. Регулярность осмотров закреплена в законодательстве в области здравоохранения и в планах медицинского страхования страховых компаний и включает в себя первый осмотр еще на первом году жизни ребенка, а со второго года и до достижения совершеннолетия – два осмотра в </w:t>
      </w:r>
      <w:r w:rsidR="00F61081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течение </w:t>
      </w:r>
      <w:r w:rsidR="00CD6EB4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>календарно</w:t>
      </w:r>
      <w:r w:rsidR="00F61081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>го</w:t>
      </w:r>
      <w:r w:rsidR="00CD6EB4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 год</w:t>
      </w:r>
      <w:r w:rsidR="00F61081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>а</w:t>
      </w:r>
      <w:r w:rsidR="003E429E">
        <w:rPr>
          <w:rFonts w:ascii="Times New Roman" w:eastAsiaTheme="minorEastAsia" w:hAnsi="Times New Roman" w:cs="Times New Roman"/>
          <w:kern w:val="0"/>
          <w:lang w:val="ru-RU" w:eastAsia="ru-RU" w:bidi="ar-SA"/>
        </w:rPr>
        <w:t>.</w:t>
      </w:r>
      <w:r w:rsidR="00CD6EB4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 </w:t>
      </w:r>
    </w:p>
    <w:p w:rsidR="00AC5FE5" w:rsidRPr="001D4162" w:rsidRDefault="00CD6EB4" w:rsidP="007077C3">
      <w:pPr>
        <w:pStyle w:val="a7"/>
        <w:spacing w:after="0"/>
        <w:ind w:firstLine="426"/>
        <w:jc w:val="both"/>
        <w:rPr>
          <w:rFonts w:ascii="Times New Roman" w:hAnsi="Times New Roman" w:cs="Times New Roman"/>
          <w:lang w:val="ru-RU"/>
        </w:rPr>
      </w:pPr>
      <w:r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Своевременное начало </w:t>
      </w:r>
      <w:r w:rsidR="00F61081"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 xml:space="preserve">осмотров </w:t>
      </w:r>
      <w:r w:rsidRPr="001D4162">
        <w:rPr>
          <w:rFonts w:ascii="Times New Roman" w:eastAsiaTheme="minorEastAsia" w:hAnsi="Times New Roman" w:cs="Times New Roman"/>
          <w:kern w:val="0"/>
          <w:lang w:val="ru-RU" w:eastAsia="ru-RU" w:bidi="ar-SA"/>
        </w:rPr>
        <w:t>и регулярные посещения выполняют следующие задачи:</w:t>
      </w:r>
    </w:p>
    <w:p w:rsidR="00AC5FE5" w:rsidRPr="001D4162" w:rsidRDefault="00EE724C" w:rsidP="007077C3">
      <w:pPr>
        <w:pStyle w:val="aa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р</w:t>
      </w:r>
      <w:r w:rsidR="00CD6EB4" w:rsidRPr="001D4162">
        <w:rPr>
          <w:rFonts w:ascii="Times New Roman" w:hAnsi="Times New Roman" w:cs="Times New Roman"/>
          <w:sz w:val="24"/>
          <w:szCs w:val="24"/>
        </w:rPr>
        <w:t xml:space="preserve">ебенок включается в программу стоматологической помощи, стоматолог собирает клинические, анамнестические и прочие данные для 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составления </w:t>
      </w:r>
      <w:r w:rsidR="00CD6EB4" w:rsidRPr="001D4162">
        <w:rPr>
          <w:rFonts w:ascii="Times New Roman" w:hAnsi="Times New Roman" w:cs="Times New Roman"/>
          <w:sz w:val="24"/>
          <w:szCs w:val="24"/>
        </w:rPr>
        <w:t>индивидуал</w:t>
      </w:r>
      <w:r w:rsidR="00F61081" w:rsidRPr="001D4162">
        <w:rPr>
          <w:rFonts w:ascii="Times New Roman" w:hAnsi="Times New Roman" w:cs="Times New Roman"/>
          <w:sz w:val="24"/>
          <w:szCs w:val="24"/>
        </w:rPr>
        <w:t>ьного</w:t>
      </w:r>
      <w:r w:rsidR="00CD6EB4" w:rsidRPr="001D4162">
        <w:rPr>
          <w:rFonts w:ascii="Times New Roman" w:hAnsi="Times New Roman" w:cs="Times New Roman"/>
          <w:sz w:val="24"/>
          <w:szCs w:val="24"/>
        </w:rPr>
        <w:t xml:space="preserve"> плана профилактических/лечебных мероприятий;</w:t>
      </w:r>
    </w:p>
    <w:p w:rsidR="00AC5FE5" w:rsidRPr="001D4162" w:rsidRDefault="00EE724C" w:rsidP="007077C3">
      <w:pPr>
        <w:pStyle w:val="aa"/>
        <w:numPr>
          <w:ilvl w:val="0"/>
          <w:numId w:val="1"/>
        </w:numPr>
        <w:spacing w:before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п</w:t>
      </w:r>
      <w:r w:rsidR="00CD6EB4" w:rsidRPr="001D4162">
        <w:rPr>
          <w:rFonts w:ascii="Times New Roman" w:hAnsi="Times New Roman" w:cs="Times New Roman"/>
          <w:sz w:val="24"/>
          <w:szCs w:val="24"/>
        </w:rPr>
        <w:t xml:space="preserve">ри этом от сопровождающих лиц (родителей) поступает дальнейшая необходимая информация и на основании оценки их грамотности в области здоровья зубов, мотивации к уходу за полостью 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рта </w:t>
      </w:r>
      <w:r w:rsidR="00CD6EB4" w:rsidRPr="001D4162">
        <w:rPr>
          <w:rFonts w:ascii="Times New Roman" w:hAnsi="Times New Roman" w:cs="Times New Roman"/>
          <w:sz w:val="24"/>
          <w:szCs w:val="24"/>
        </w:rPr>
        <w:t>их детей, а также их ожиданий от профессиональной стоматологической помощи</w:t>
      </w:r>
      <w:r w:rsidR="003E429E">
        <w:rPr>
          <w:rFonts w:ascii="Times New Roman" w:hAnsi="Times New Roman" w:cs="Times New Roman"/>
          <w:sz w:val="24"/>
          <w:szCs w:val="24"/>
        </w:rPr>
        <w:t>.</w:t>
      </w:r>
      <w:r w:rsidR="00CD6EB4" w:rsidRPr="001D4162">
        <w:rPr>
          <w:rFonts w:ascii="Times New Roman" w:hAnsi="Times New Roman" w:cs="Times New Roman"/>
          <w:sz w:val="24"/>
          <w:szCs w:val="24"/>
        </w:rPr>
        <w:t xml:space="preserve"> </w:t>
      </w:r>
      <w:r w:rsidR="003E429E">
        <w:rPr>
          <w:rFonts w:ascii="Times New Roman" w:hAnsi="Times New Roman" w:cs="Times New Roman"/>
          <w:sz w:val="24"/>
          <w:szCs w:val="24"/>
        </w:rPr>
        <w:t>В</w:t>
      </w:r>
      <w:r w:rsidR="00CD6EB4" w:rsidRPr="001D4162">
        <w:rPr>
          <w:rFonts w:ascii="Times New Roman" w:hAnsi="Times New Roman" w:cs="Times New Roman"/>
          <w:sz w:val="24"/>
          <w:szCs w:val="24"/>
        </w:rPr>
        <w:t>рач-стоматолог планирует стадии и переобучение в области профилактического консультирования;</w:t>
      </w:r>
    </w:p>
    <w:p w:rsidR="00AC5FE5" w:rsidRPr="001D4162" w:rsidRDefault="00EE724C" w:rsidP="007077C3">
      <w:pPr>
        <w:pStyle w:val="aa"/>
        <w:numPr>
          <w:ilvl w:val="0"/>
          <w:numId w:val="1"/>
        </w:numPr>
        <w:spacing w:before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п</w:t>
      </w:r>
      <w:r w:rsidR="00CD6EB4" w:rsidRPr="001D4162">
        <w:rPr>
          <w:rFonts w:ascii="Times New Roman" w:hAnsi="Times New Roman" w:cs="Times New Roman"/>
          <w:sz w:val="24"/>
          <w:szCs w:val="24"/>
        </w:rPr>
        <w:t xml:space="preserve">рогрессирование кариозного процесса либо отдельных кариозных поражений протекает с непредсказуемой по времени динамикой. При соблюдении полугодовых интервалов между осмотрами лишь в исключительных случаях определяемые </w:t>
      </w:r>
      <w:r w:rsidR="00CD6EB4" w:rsidRPr="001D4162">
        <w:rPr>
          <w:rFonts w:ascii="Times New Roman" w:hAnsi="Times New Roman" w:cs="Times New Roman"/>
          <w:sz w:val="24"/>
          <w:szCs w:val="24"/>
        </w:rPr>
        <w:lastRenderedPageBreak/>
        <w:t>кариозные поражения могут развиться в болезненные состояния либо осложнения кариеса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зубов</w:t>
      </w:r>
      <w:r w:rsidR="00CD6EB4" w:rsidRPr="001D4162">
        <w:rPr>
          <w:rFonts w:ascii="Times New Roman" w:hAnsi="Times New Roman" w:cs="Times New Roman"/>
          <w:sz w:val="24"/>
          <w:szCs w:val="24"/>
        </w:rPr>
        <w:t>. Такой интервал также позволяет при диагностической неопределенности, особенно при начальных кариозных поражениях, использовать новые лечебно-профилактические технологии и отложить необходимые инвазивные действия;</w:t>
      </w:r>
    </w:p>
    <w:p w:rsidR="001D4162" w:rsidRDefault="00EE724C" w:rsidP="007077C3">
      <w:pPr>
        <w:pStyle w:val="aa"/>
        <w:numPr>
          <w:ilvl w:val="0"/>
          <w:numId w:val="1"/>
        </w:numPr>
        <w:spacing w:before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п</w:t>
      </w:r>
      <w:r w:rsidR="00CD6EB4" w:rsidRPr="001D4162">
        <w:rPr>
          <w:rFonts w:ascii="Times New Roman" w:hAnsi="Times New Roman" w:cs="Times New Roman"/>
          <w:sz w:val="24"/>
          <w:szCs w:val="24"/>
        </w:rPr>
        <w:t>рофилактическое консультирование позволяет родителям осознать, что благодаря регулярным осмотрам и своевременному обнаружению начальных кариозных поражений для их детей открываются широкие современные возможности безболезненного, неинвазивного и в полном смысле этого слова лечебного вмешательства с целью остановки развития начальных кариозных поражений.</w:t>
      </w:r>
    </w:p>
    <w:p w:rsidR="003E429E" w:rsidRPr="007077C3" w:rsidRDefault="003E429E" w:rsidP="007077C3">
      <w:pPr>
        <w:pStyle w:val="aa"/>
        <w:numPr>
          <w:ilvl w:val="0"/>
          <w:numId w:val="1"/>
        </w:numPr>
        <w:spacing w:before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Надо помнить, что пищевые привычки и стиль пищевого формируются на первом году жизни, а для формирования привычки чистить зубы необходимо для ребенка дошкольного возраста 1 год, а в школьном - 4</w:t>
      </w:r>
    </w:p>
    <w:p w:rsidR="00AC5FE5" w:rsidRPr="00B559F8" w:rsidRDefault="00CD6EB4" w:rsidP="003D1ED0">
      <w:pPr>
        <w:spacing w:before="120"/>
        <w:jc w:val="center"/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</w:pPr>
      <w:r w:rsidRPr="00B559F8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t>Анализ риска возникновения кариеса зубов</w:t>
      </w:r>
    </w:p>
    <w:p w:rsidR="003D1ED0" w:rsidRPr="001D4162" w:rsidRDefault="00CD6EB4" w:rsidP="001D41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Рекомендации по каждой отдельной форме мероприятий базируются на анализе риска возникновения кариеса, который проводится стоматологом на основании комплексной оценки индикаторов риска, определяемых при клиническом обследовании полости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рта</w:t>
      </w:r>
      <w:r w:rsidRPr="001D4162">
        <w:rPr>
          <w:rFonts w:ascii="Times New Roman" w:hAnsi="Times New Roman" w:cs="Times New Roman"/>
          <w:sz w:val="24"/>
          <w:szCs w:val="24"/>
        </w:rPr>
        <w:t xml:space="preserve">, из анамнестических данных, после оценки актуальных индивидуальных мер профилактики и отношения пациентов (их родителей) к здоровью своих зубов. </w:t>
      </w:r>
    </w:p>
    <w:p w:rsidR="003D1ED0" w:rsidRPr="001D4162" w:rsidRDefault="00CD6EB4" w:rsidP="001D41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hAnsi="Times New Roman" w:cs="Times New Roman"/>
          <w:sz w:val="24"/>
          <w:szCs w:val="24"/>
        </w:rPr>
        <w:t>Для анализа риска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 развития</w:t>
      </w:r>
      <w:r w:rsidRPr="001D4162">
        <w:rPr>
          <w:rFonts w:ascii="Times New Roman" w:hAnsi="Times New Roman" w:cs="Times New Roman"/>
          <w:sz w:val="24"/>
          <w:szCs w:val="24"/>
        </w:rPr>
        <w:t xml:space="preserve"> кариеса у отдельного пациента целесообразно использовать </w:t>
      </w:r>
      <w:r w:rsidR="00F61081" w:rsidRPr="001D4162">
        <w:rPr>
          <w:rFonts w:ascii="Times New Roman" w:hAnsi="Times New Roman" w:cs="Times New Roman"/>
          <w:sz w:val="24"/>
          <w:szCs w:val="24"/>
        </w:rPr>
        <w:t>контрольные перечни вопросов</w:t>
      </w:r>
      <w:r w:rsidRPr="001D4162">
        <w:rPr>
          <w:rFonts w:ascii="Times New Roman" w:hAnsi="Times New Roman" w:cs="Times New Roman"/>
          <w:sz w:val="24"/>
          <w:szCs w:val="24"/>
        </w:rPr>
        <w:t xml:space="preserve">, </w:t>
      </w:r>
      <w:r w:rsidR="00F61081" w:rsidRPr="001D4162">
        <w:rPr>
          <w:rFonts w:ascii="Times New Roman" w:hAnsi="Times New Roman" w:cs="Times New Roman"/>
          <w:sz w:val="24"/>
          <w:szCs w:val="24"/>
        </w:rPr>
        <w:t>содержащих</w:t>
      </w:r>
      <w:r w:rsidRPr="001D4162">
        <w:rPr>
          <w:rFonts w:ascii="Times New Roman" w:hAnsi="Times New Roman" w:cs="Times New Roman"/>
          <w:sz w:val="24"/>
          <w:szCs w:val="24"/>
        </w:rPr>
        <w:t xml:space="preserve"> значимы</w:t>
      </w:r>
      <w:r w:rsidR="00F61081" w:rsidRPr="001D4162">
        <w:rPr>
          <w:rFonts w:ascii="Times New Roman" w:hAnsi="Times New Roman" w:cs="Times New Roman"/>
          <w:sz w:val="24"/>
          <w:szCs w:val="24"/>
        </w:rPr>
        <w:t>е</w:t>
      </w:r>
      <w:r w:rsidRPr="001D4162">
        <w:rPr>
          <w:rFonts w:ascii="Times New Roman" w:hAnsi="Times New Roman" w:cs="Times New Roman"/>
          <w:sz w:val="24"/>
          <w:szCs w:val="24"/>
        </w:rPr>
        <w:t xml:space="preserve"> индикатор</w:t>
      </w:r>
      <w:r w:rsidR="00F61081" w:rsidRPr="001D4162">
        <w:rPr>
          <w:rFonts w:ascii="Times New Roman" w:hAnsi="Times New Roman" w:cs="Times New Roman"/>
          <w:sz w:val="24"/>
          <w:szCs w:val="24"/>
        </w:rPr>
        <w:t>ы</w:t>
      </w:r>
      <w:r w:rsidRPr="001D4162">
        <w:rPr>
          <w:rFonts w:ascii="Times New Roman" w:hAnsi="Times New Roman" w:cs="Times New Roman"/>
          <w:sz w:val="24"/>
          <w:szCs w:val="24"/>
        </w:rPr>
        <w:t xml:space="preserve"> риска, которые необходимо принять во внимание. Пример </w:t>
      </w:r>
      <w:r w:rsidR="00F61081" w:rsidRPr="001D4162">
        <w:rPr>
          <w:rFonts w:ascii="Times New Roman" w:hAnsi="Times New Roman" w:cs="Times New Roman"/>
          <w:sz w:val="24"/>
          <w:szCs w:val="24"/>
        </w:rPr>
        <w:t xml:space="preserve">контрольного перечня вопросов </w:t>
      </w:r>
      <w:r w:rsidRPr="001D4162">
        <w:rPr>
          <w:rFonts w:ascii="Times New Roman" w:hAnsi="Times New Roman" w:cs="Times New Roman"/>
          <w:sz w:val="24"/>
          <w:szCs w:val="24"/>
        </w:rPr>
        <w:t xml:space="preserve">для оценки риска возникновения кариеса у детей и молодежи приведен </w:t>
      </w:r>
      <w:r w:rsidR="00432AC9" w:rsidRPr="001D4162">
        <w:rPr>
          <w:rFonts w:ascii="Times New Roman" w:hAnsi="Times New Roman" w:cs="Times New Roman"/>
          <w:sz w:val="24"/>
          <w:szCs w:val="24"/>
        </w:rPr>
        <w:t>в т</w:t>
      </w:r>
      <w:r w:rsidRPr="001D4162">
        <w:rPr>
          <w:rFonts w:ascii="Times New Roman" w:hAnsi="Times New Roman" w:cs="Times New Roman"/>
          <w:sz w:val="24"/>
          <w:szCs w:val="24"/>
        </w:rPr>
        <w:t xml:space="preserve">аб.1. </w:t>
      </w:r>
    </w:p>
    <w:p w:rsidR="003D1ED0" w:rsidRPr="007D40E6" w:rsidRDefault="003D1ED0" w:rsidP="001D4162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7D40E6">
        <w:rPr>
          <w:rFonts w:ascii="Times New Roman" w:hAnsi="Times New Roman" w:cs="Times New Roman"/>
          <w:b/>
          <w:sz w:val="22"/>
          <w:szCs w:val="22"/>
        </w:rPr>
        <w:t>Таб. 1: Контрольный перечень вопросов для анализа риска возникновения кариеса у детей и молодежи</w:t>
      </w:r>
    </w:p>
    <w:tbl>
      <w:tblPr>
        <w:tblW w:w="5000" w:type="pct"/>
        <w:tblInd w:w="40" w:type="dxa"/>
        <w:tblBorders>
          <w:bottom w:val="single" w:sz="6" w:space="0" w:color="000000"/>
          <w:insideH w:val="single" w:sz="6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91"/>
        <w:gridCol w:w="1151"/>
        <w:gridCol w:w="1012"/>
      </w:tblGrid>
      <w:tr w:rsidR="003D1ED0" w:rsidRPr="00EE724C" w:rsidTr="003E429E">
        <w:tc>
          <w:tcPr>
            <w:tcW w:w="9355" w:type="dxa"/>
            <w:gridSpan w:val="3"/>
            <w:tcBorders>
              <w:bottom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t>Индикаторы риска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«да» в голубой зоне таблицы показывает повышенный риск возникновения кариеса</w:t>
            </w:r>
          </w:p>
        </w:tc>
        <w:tc>
          <w:tcPr>
            <w:tcW w:w="2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</w:rPr>
              <w:t>Обведите правильный ответ</w:t>
            </w:r>
          </w:p>
        </w:tc>
      </w:tr>
      <w:tr w:rsidR="003D1ED0" w:rsidRPr="00EE724C" w:rsidTr="003E429E">
        <w:tc>
          <w:tcPr>
            <w:tcW w:w="935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t>Степень поражения кариесом молочных и постоянных зубов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Возраст до 3 лет – присутствуют </w:t>
            </w: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≥</w:t>
            </w: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1кариозное поражение с полостью и без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Возраст 4-6 лет – кпу зубов </w:t>
            </w: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≥</w:t>
            </w: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2 либо КПУ зубов &gt; 0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Возраст 7 лет и больше - </w:t>
            </w: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≥ 1 кариозное поражение на гладких поверхностях постоянных зубов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Возраст 7-10 лет – кпу зубов &gt; 3 либо КПУ зубов &gt; 0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Возраст 11-13 лет – КПУ &gt; 2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Возраст 14-15 лет – КПУ зубов &gt; 4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≥</w:t>
            </w: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1 новое кариозное поражение за последние 12 месяцев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935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t>Прочие индикаторы риска</w:t>
            </w:r>
            <w:r w:rsidRPr="00EE724C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Недостаточная гигиена полости рта (присутствие зубного микробного налета), выявленная при осмотре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Присутствие развивающихся дефектов эмали постоянных зубов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Глубокие </w:t>
            </w:r>
            <w:proofErr w:type="spellStart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фиссуры</w:t>
            </w:r>
            <w:proofErr w:type="spellEnd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 </w:t>
            </w:r>
            <w:proofErr w:type="spellStart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foramina</w:t>
            </w:r>
            <w:proofErr w:type="spellEnd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caeca</w:t>
            </w:r>
            <w:proofErr w:type="spellEnd"/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Регулярный прием сладких перекусов и напитков с сахаром между главными приемами пищи 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Нерегулярные осмотры полости рта (</w:t>
            </w: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≤</w:t>
            </w: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1 раза в год)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Ортодонтическое лечение фиксирующим аппаратом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93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t>Индикаторы риска по здоровью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Общее состояние здоровья, которое может ухудшаться в результате возникновения кариеса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Общее состояние здоровья, которое может повышать риск кариеса зубов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Общее состояние здоровья, которое ограничивает поддержание здоровья полости рта либо осложняет ее лечение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Фармакотерапия лекарственными препаратами, содержащими сахар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935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lastRenderedPageBreak/>
              <w:t>Семейный анамнез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Повышенная интенсивность кариеса и присутствие нелеченого кариеса у братьев/сестер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Повышенная интенсивность кариеса и присутствие нелеченого кариеса у матери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Риск на основании восприятия врача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9355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2"/>
                <w:szCs w:val="22"/>
              </w:rPr>
              <w:t>Защитные факторы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«нет» в голубой зоне таблицы показывает повышенный риск возникновения кариеса</w:t>
            </w:r>
          </w:p>
        </w:tc>
        <w:tc>
          <w:tcPr>
            <w:tcW w:w="21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</w:rPr>
              <w:t>Обведите правильный ответ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Чистка зубов 2 и более раз в день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Использование зубной пасты с содержанием фтора </w:t>
            </w:r>
            <w:r w:rsidRPr="00EE724C">
              <w:rPr>
                <w:rFonts w:ascii="Times New Roman" w:eastAsia="Liberation Serif" w:hAnsi="Times New Roman" w:cs="Times New Roman"/>
                <w:sz w:val="22"/>
                <w:szCs w:val="22"/>
                <w:lang w:val="ru-RU"/>
              </w:rPr>
              <w:t>≥</w:t>
            </w: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1000 </w:t>
            </w:r>
            <w:proofErr w:type="spellStart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ppm</w:t>
            </w:r>
            <w:proofErr w:type="spellEnd"/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Запечатанные </w:t>
            </w:r>
            <w:proofErr w:type="spellStart"/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фиссуры</w:t>
            </w:r>
            <w:proofErr w:type="spellEnd"/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  <w:tr w:rsidR="003D1ED0" w:rsidRPr="00EE724C" w:rsidTr="003E429E">
        <w:tc>
          <w:tcPr>
            <w:tcW w:w="719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D1ED0" w:rsidRPr="00EE724C" w:rsidRDefault="003D1ED0" w:rsidP="003E429E">
            <w:pPr>
              <w:pStyle w:val="TableContents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Регулярное применение фторсодержащего лака в дошкольном возрасте либо фторсодержащего геля в школьном возрасте</w:t>
            </w:r>
          </w:p>
        </w:tc>
        <w:tc>
          <w:tcPr>
            <w:tcW w:w="1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да</w:t>
            </w:r>
          </w:p>
        </w:tc>
        <w:tc>
          <w:tcPr>
            <w:tcW w:w="10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</w:tcPr>
          <w:p w:rsidR="003D1ED0" w:rsidRPr="00EE724C" w:rsidRDefault="003D1ED0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</w:t>
            </w:r>
          </w:p>
        </w:tc>
      </w:tr>
    </w:tbl>
    <w:p w:rsidR="003D1ED0" w:rsidRDefault="00CD6EB4" w:rsidP="001D416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7C3">
        <w:rPr>
          <w:rFonts w:ascii="Times New Roman" w:hAnsi="Times New Roman" w:cs="Times New Roman"/>
          <w:sz w:val="24"/>
          <w:szCs w:val="24"/>
        </w:rPr>
        <w:t xml:space="preserve">Присутствие большого количества индикаторов риска возникновения кариеса </w:t>
      </w:r>
      <w:r w:rsidR="00F61081" w:rsidRPr="007077C3">
        <w:rPr>
          <w:rFonts w:ascii="Times New Roman" w:hAnsi="Times New Roman" w:cs="Times New Roman"/>
          <w:sz w:val="24"/>
          <w:szCs w:val="24"/>
        </w:rPr>
        <w:t xml:space="preserve">говорит о </w:t>
      </w:r>
      <w:r w:rsidRPr="007077C3">
        <w:rPr>
          <w:rFonts w:ascii="Times New Roman" w:hAnsi="Times New Roman" w:cs="Times New Roman"/>
          <w:sz w:val="24"/>
          <w:szCs w:val="24"/>
        </w:rPr>
        <w:t>повышенно</w:t>
      </w:r>
      <w:r w:rsidR="00F61081" w:rsidRPr="007077C3">
        <w:rPr>
          <w:rFonts w:ascii="Times New Roman" w:hAnsi="Times New Roman" w:cs="Times New Roman"/>
          <w:sz w:val="24"/>
          <w:szCs w:val="24"/>
        </w:rPr>
        <w:t>м</w:t>
      </w:r>
      <w:r w:rsidRPr="007077C3">
        <w:rPr>
          <w:rFonts w:ascii="Times New Roman" w:hAnsi="Times New Roman" w:cs="Times New Roman"/>
          <w:sz w:val="24"/>
          <w:szCs w:val="24"/>
        </w:rPr>
        <w:t xml:space="preserve"> риск</w:t>
      </w:r>
      <w:r w:rsidR="00F61081" w:rsidRPr="007077C3">
        <w:rPr>
          <w:rFonts w:ascii="Times New Roman" w:hAnsi="Times New Roman" w:cs="Times New Roman"/>
          <w:sz w:val="24"/>
          <w:szCs w:val="24"/>
        </w:rPr>
        <w:t>е</w:t>
      </w:r>
      <w:r w:rsidRPr="007077C3">
        <w:rPr>
          <w:rFonts w:ascii="Times New Roman" w:hAnsi="Times New Roman" w:cs="Times New Roman"/>
          <w:sz w:val="24"/>
          <w:szCs w:val="24"/>
        </w:rPr>
        <w:t>, однако окончательная оценка уровня учтенных рисков для каждого индивидуума/пациента проводится стоматологом индивидуально. На основании анализа риска пациенту (его родителям) рекомендуется набор базовых профилактических мер либо расширенный набор превентивных и профилактических рекомендаций.</w:t>
      </w:r>
    </w:p>
    <w:p w:rsidR="007077C3" w:rsidRPr="007077C3" w:rsidRDefault="00CD6EB4" w:rsidP="007077C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077C3">
        <w:rPr>
          <w:rFonts w:ascii="Times New Roman" w:hAnsi="Times New Roman" w:cs="Times New Roman"/>
          <w:sz w:val="24"/>
          <w:szCs w:val="24"/>
        </w:rPr>
        <w:t xml:space="preserve">Результат анализа риска также помогает врачу-стоматологу принять решение о </w:t>
      </w:r>
      <w:r w:rsidR="00F61081" w:rsidRPr="007077C3">
        <w:rPr>
          <w:rFonts w:ascii="Times New Roman" w:hAnsi="Times New Roman" w:cs="Times New Roman"/>
          <w:sz w:val="24"/>
          <w:szCs w:val="24"/>
        </w:rPr>
        <w:t>степени</w:t>
      </w:r>
      <w:r w:rsidRPr="00707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77C3">
        <w:rPr>
          <w:rFonts w:ascii="Times New Roman" w:hAnsi="Times New Roman" w:cs="Times New Roman"/>
          <w:sz w:val="24"/>
          <w:szCs w:val="24"/>
        </w:rPr>
        <w:t>инвазивности</w:t>
      </w:r>
      <w:proofErr w:type="spellEnd"/>
      <w:r w:rsidRPr="007077C3">
        <w:rPr>
          <w:rFonts w:ascii="Times New Roman" w:hAnsi="Times New Roman" w:cs="Times New Roman"/>
          <w:sz w:val="24"/>
          <w:szCs w:val="24"/>
        </w:rPr>
        <w:t xml:space="preserve"> медицинской помощи/лечения обнаруженных кариозных поражений. Уровень риска с течением времени может изменяться как в большую, так и в меньшую сторону, поэтому целесообразно проводить анализ риска не менее одного раза в год. Анализ риска должен </w:t>
      </w:r>
      <w:r w:rsidR="00F61081" w:rsidRPr="007077C3">
        <w:rPr>
          <w:rFonts w:ascii="Times New Roman" w:hAnsi="Times New Roman" w:cs="Times New Roman"/>
          <w:sz w:val="24"/>
          <w:szCs w:val="24"/>
        </w:rPr>
        <w:t>проводиться во время</w:t>
      </w:r>
      <w:r w:rsidRPr="007077C3">
        <w:rPr>
          <w:rFonts w:ascii="Times New Roman" w:hAnsi="Times New Roman" w:cs="Times New Roman"/>
          <w:sz w:val="24"/>
          <w:szCs w:val="24"/>
        </w:rPr>
        <w:t xml:space="preserve"> первого посещения ребенком стоматологического кабинета в возрасте 12 месяцев. Для маленьких детей факторы риска возникновения кариеса зубов распространяются на мать ребенка и его родных братьев/сестер.</w:t>
      </w:r>
    </w:p>
    <w:p w:rsidR="001D4162" w:rsidRPr="00B559F8" w:rsidRDefault="00CD6EB4" w:rsidP="007077C3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B559F8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t>Индивидуальный план превентивных мер</w:t>
      </w:r>
    </w:p>
    <w:p w:rsidR="00AC5FE5" w:rsidRPr="001D4162" w:rsidRDefault="00CD6EB4" w:rsidP="001D4162">
      <w:pPr>
        <w:pStyle w:val="a7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1D4162">
        <w:rPr>
          <w:rFonts w:ascii="Times New Roman" w:eastAsia="Times New Roman" w:hAnsi="Times New Roman" w:cs="Times New Roman"/>
          <w:lang w:val="ru-RU"/>
        </w:rPr>
        <w:t xml:space="preserve">На основании клинического обследования полости </w:t>
      </w:r>
      <w:r w:rsidR="00F61081" w:rsidRPr="001D4162">
        <w:rPr>
          <w:rFonts w:ascii="Times New Roman" w:eastAsia="Times New Roman" w:hAnsi="Times New Roman" w:cs="Times New Roman"/>
          <w:lang w:val="ru-RU"/>
        </w:rPr>
        <w:t xml:space="preserve">рта </w:t>
      </w:r>
      <w:r w:rsidRPr="001D4162">
        <w:rPr>
          <w:rFonts w:ascii="Times New Roman" w:eastAsia="Times New Roman" w:hAnsi="Times New Roman" w:cs="Times New Roman"/>
          <w:lang w:val="ru-RU"/>
        </w:rPr>
        <w:t xml:space="preserve">и/или других методов обследования, а также собранных анамнестических данных и, при необходимости, дополнительных исследований врач-стоматолог проводит анализ риска возникновения кариеса зубов и на его основании составляет </w:t>
      </w:r>
      <w:bookmarkStart w:id="0" w:name="_Hlk159067367"/>
      <w:r w:rsidRPr="001D4162">
        <w:rPr>
          <w:rFonts w:ascii="Times New Roman" w:eastAsia="Times New Roman" w:hAnsi="Times New Roman" w:cs="Times New Roman"/>
          <w:lang w:val="ru-RU"/>
        </w:rPr>
        <w:t xml:space="preserve">индивидуальный план превентивных мер </w:t>
      </w:r>
      <w:bookmarkEnd w:id="0"/>
      <w:r w:rsidRPr="001D4162">
        <w:rPr>
          <w:rFonts w:ascii="Times New Roman" w:eastAsia="Times New Roman" w:hAnsi="Times New Roman" w:cs="Times New Roman"/>
          <w:lang w:val="ru-RU"/>
        </w:rPr>
        <w:t>(ИППМ). При его составлении принимаются во внимание ожидания пациента (его родителей) от профессионального ухода за полостью</w:t>
      </w:r>
      <w:r w:rsidR="00F61081" w:rsidRPr="001D4162">
        <w:rPr>
          <w:rFonts w:ascii="Times New Roman" w:eastAsia="Times New Roman" w:hAnsi="Times New Roman" w:cs="Times New Roman"/>
          <w:lang w:val="ru-RU"/>
        </w:rPr>
        <w:t xml:space="preserve"> рта</w:t>
      </w:r>
      <w:r w:rsidRPr="001D4162">
        <w:rPr>
          <w:rFonts w:ascii="Times New Roman" w:eastAsia="Times New Roman" w:hAnsi="Times New Roman" w:cs="Times New Roman"/>
          <w:lang w:val="ru-RU"/>
        </w:rPr>
        <w:t>, осуществляемого стоматологом.</w:t>
      </w:r>
    </w:p>
    <w:p w:rsidR="005F47E1" w:rsidRPr="001D4162" w:rsidRDefault="00CD6EB4" w:rsidP="001D4162">
      <w:pPr>
        <w:pStyle w:val="a7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1D4162">
        <w:rPr>
          <w:rFonts w:ascii="Times New Roman" w:eastAsia="Times New Roman" w:hAnsi="Times New Roman" w:cs="Times New Roman"/>
          <w:lang w:val="ru-RU"/>
        </w:rPr>
        <w:t>ИППМ составляется для данного конкретного периода дошкольного либо школьного возраста ребенка и включает как рекомендации по индивидуальной гигиене полости</w:t>
      </w:r>
      <w:r w:rsidR="00F61081" w:rsidRPr="001D4162">
        <w:rPr>
          <w:rFonts w:ascii="Times New Roman" w:eastAsia="Times New Roman" w:hAnsi="Times New Roman" w:cs="Times New Roman"/>
          <w:lang w:val="ru-RU"/>
        </w:rPr>
        <w:t xml:space="preserve"> рта</w:t>
      </w:r>
      <w:r w:rsidRPr="001D4162">
        <w:rPr>
          <w:rFonts w:ascii="Times New Roman" w:eastAsia="Times New Roman" w:hAnsi="Times New Roman" w:cs="Times New Roman"/>
          <w:lang w:val="ru-RU"/>
        </w:rPr>
        <w:t xml:space="preserve">, так и лечебно-профилактические </w:t>
      </w:r>
      <w:r w:rsidR="00F61081" w:rsidRPr="001D4162">
        <w:rPr>
          <w:rFonts w:ascii="Times New Roman" w:eastAsia="Times New Roman" w:hAnsi="Times New Roman" w:cs="Times New Roman"/>
          <w:lang w:val="ru-RU"/>
        </w:rPr>
        <w:t>мероприятия</w:t>
      </w:r>
      <w:r w:rsidRPr="001D4162">
        <w:rPr>
          <w:rFonts w:ascii="Times New Roman" w:eastAsia="Times New Roman" w:hAnsi="Times New Roman" w:cs="Times New Roman"/>
          <w:lang w:val="ru-RU"/>
        </w:rPr>
        <w:t>, осуществляемые стоматологом.</w:t>
      </w:r>
    </w:p>
    <w:p w:rsidR="006942F6" w:rsidRDefault="005F47E1" w:rsidP="001D4162">
      <w:pPr>
        <w:pStyle w:val="a7"/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1D4162">
        <w:rPr>
          <w:rFonts w:ascii="Times New Roman" w:hAnsi="Times New Roman" w:cs="Times New Roman"/>
          <w:lang w:val="ru-RU"/>
        </w:rPr>
        <w:t>План может быть реализован в двух вариантах, в зависимости от результатов анализа риска: для ребенка с низким или умеренным риском развития кариеса и для ребенка с повышенным риском. Базовая схема наиболее важных элементов ИППМ предложена в таб.2</w:t>
      </w:r>
      <w:r w:rsidR="001D4162">
        <w:rPr>
          <w:rFonts w:ascii="Times New Roman" w:hAnsi="Times New Roman" w:cs="Times New Roman"/>
          <w:lang w:val="ru-RU"/>
        </w:rPr>
        <w:t>.</w:t>
      </w:r>
    </w:p>
    <w:p w:rsidR="00392826" w:rsidRPr="001D4162" w:rsidRDefault="00392826" w:rsidP="003928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eastAsia="Times New Roman" w:hAnsi="Times New Roman" w:cs="Times New Roman"/>
          <w:sz w:val="24"/>
          <w:szCs w:val="24"/>
        </w:rPr>
        <w:t>Индивидуальный план превентивных мер может быть представлен в форме устно сообщаемой информации с соответствующими рекомендациями, либо может предоставляться в форме документа: тексты, схемы, рисунки и т.п., которые пациент (его родители) получает по завершении первичного осмотра либо во время одного из последующих посещений.</w:t>
      </w:r>
    </w:p>
    <w:p w:rsidR="00392826" w:rsidRPr="007077C3" w:rsidRDefault="00392826" w:rsidP="00392826">
      <w:pPr>
        <w:pStyle w:val="a7"/>
        <w:spacing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Документальная форма особенно предпочтительна в случаях, если для более подробного ознакомления с гигиеническими навыками пациента, а также его привычками в области питания будут использоваться заполняемые таблицы учета ежедневной чистки зубов либо ежедневная запись рациона питания на протяжении определенного периода времени</w:t>
      </w:r>
      <w:r>
        <w:rPr>
          <w:rFonts w:ascii="Times New Roman" w:hAnsi="Times New Roman" w:cs="Times New Roman"/>
          <w:lang w:val="ru-RU"/>
        </w:rPr>
        <w:t>.</w:t>
      </w:r>
    </w:p>
    <w:p w:rsidR="00392826" w:rsidRDefault="00392826" w:rsidP="001D4162">
      <w:pPr>
        <w:pStyle w:val="a7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559F8" w:rsidRDefault="00B559F8" w:rsidP="001D4162">
      <w:pPr>
        <w:pStyle w:val="a7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559F8" w:rsidRPr="001D4162" w:rsidRDefault="00B559F8" w:rsidP="001D4162">
      <w:pPr>
        <w:pStyle w:val="a7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AC5FE5" w:rsidRPr="007D40E6" w:rsidRDefault="00CD6EB4">
      <w:pPr>
        <w:keepNext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7D40E6">
        <w:rPr>
          <w:rFonts w:ascii="Times New Roman" w:hAnsi="Times New Roman" w:cs="Times New Roman"/>
          <w:b/>
          <w:sz w:val="22"/>
          <w:szCs w:val="22"/>
        </w:rPr>
        <w:t>Таб. 2: Схема индивидуального плана превентивных мер в соответствии с возрастом и результатами анализа рисков</w:t>
      </w:r>
    </w:p>
    <w:p w:rsidR="00AC5FE5" w:rsidRPr="00392826" w:rsidRDefault="00AC5FE5">
      <w:pPr>
        <w:keepNext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5443" w:type="pct"/>
        <w:tblInd w:w="-851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6"/>
        <w:gridCol w:w="1163"/>
        <w:gridCol w:w="1062"/>
        <w:gridCol w:w="629"/>
        <w:gridCol w:w="295"/>
        <w:gridCol w:w="1443"/>
        <w:gridCol w:w="1017"/>
        <w:gridCol w:w="664"/>
        <w:gridCol w:w="314"/>
        <w:gridCol w:w="1410"/>
        <w:gridCol w:w="1124"/>
        <w:gridCol w:w="568"/>
      </w:tblGrid>
      <w:tr w:rsidR="00CC1EBD" w:rsidRPr="00EE724C" w:rsidTr="001D4162">
        <w:trPr>
          <w:trHeight w:val="77"/>
        </w:trPr>
        <w:tc>
          <w:tcPr>
            <w:tcW w:w="517" w:type="dxa"/>
            <w:shd w:val="clear" w:color="auto" w:fill="FFFFFF"/>
          </w:tcPr>
          <w:p w:rsidR="00AC5FE5" w:rsidRPr="00EE724C" w:rsidRDefault="00AC5FE5" w:rsidP="004938CF">
            <w:pPr>
              <w:keepNext/>
              <w:ind w:left="-51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21" w:type="dxa"/>
            <w:gridSpan w:val="2"/>
            <w:shd w:val="clear" w:color="auto" w:fill="E1111C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0-6 лет</w:t>
            </w:r>
          </w:p>
        </w:tc>
        <w:tc>
          <w:tcPr>
            <w:tcW w:w="936" w:type="dxa"/>
            <w:gridSpan w:val="2"/>
            <w:shd w:val="clear" w:color="auto" w:fill="FFFFFF"/>
          </w:tcPr>
          <w:p w:rsidR="00AC5FE5" w:rsidRPr="00392826" w:rsidRDefault="00AC5FE5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33" w:type="dxa"/>
            <w:gridSpan w:val="2"/>
            <w:shd w:val="clear" w:color="auto" w:fill="E1111C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7–10 лет</w:t>
            </w:r>
          </w:p>
        </w:tc>
        <w:tc>
          <w:tcPr>
            <w:tcW w:w="992" w:type="dxa"/>
            <w:gridSpan w:val="2"/>
            <w:shd w:val="clear" w:color="auto" w:fill="FFFFFF"/>
          </w:tcPr>
          <w:p w:rsidR="00AC5FE5" w:rsidRPr="00392826" w:rsidRDefault="00AC5FE5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39" w:type="dxa"/>
            <w:gridSpan w:val="2"/>
            <w:shd w:val="clear" w:color="auto" w:fill="E1111C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11–15 лет</w:t>
            </w:r>
          </w:p>
        </w:tc>
        <w:tc>
          <w:tcPr>
            <w:tcW w:w="541" w:type="dxa"/>
            <w:shd w:val="clear" w:color="auto" w:fill="FFFFFF"/>
          </w:tcPr>
          <w:p w:rsidR="00AC5FE5" w:rsidRPr="00392826" w:rsidRDefault="00AC5FE5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8CF" w:rsidRPr="00EE724C" w:rsidTr="001D4162">
        <w:trPr>
          <w:trHeight w:val="86"/>
        </w:trPr>
        <w:tc>
          <w:tcPr>
            <w:tcW w:w="1676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3AA072A5" wp14:editId="385B0101">
                  <wp:extent cx="1062990" cy="11684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6424DC5" wp14:editId="08AE4035">
                  <wp:extent cx="1073785" cy="116840"/>
                  <wp:effectExtent l="0" t="0" r="0" b="0"/>
                  <wp:docPr id="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FE1E93A" wp14:editId="38BD23D9">
                  <wp:extent cx="1095375" cy="116840"/>
                  <wp:effectExtent l="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B150423" wp14:editId="004C976C">
                  <wp:extent cx="1062990" cy="116840"/>
                  <wp:effectExtent l="0" t="0" r="0" b="0"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1559C282" wp14:editId="2F87B884">
                  <wp:extent cx="1095375" cy="116840"/>
                  <wp:effectExtent l="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4BE6625" wp14:editId="17615C5B">
                  <wp:extent cx="1073785" cy="116840"/>
                  <wp:effectExtent l="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E5" w:rsidRPr="00EE724C" w:rsidTr="001D4162">
        <w:trPr>
          <w:trHeight w:val="81"/>
        </w:trPr>
        <w:tc>
          <w:tcPr>
            <w:tcW w:w="10183" w:type="dxa"/>
            <w:gridSpan w:val="12"/>
            <w:shd w:val="clear" w:color="auto" w:fill="E1111C"/>
          </w:tcPr>
          <w:p w:rsidR="00AC5FE5" w:rsidRPr="00392826" w:rsidRDefault="00CD6EB4" w:rsidP="00F61081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Регулярные осмотры полости</w:t>
            </w:r>
            <w:r w:rsidR="00F61081"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 xml:space="preserve"> рта</w:t>
            </w:r>
            <w:r w:rsidRPr="00392826">
              <w:rPr>
                <w:rFonts w:ascii="Times New Roman" w:hAnsi="Times New Roman" w:cs="Times New Roman"/>
                <w:b/>
                <w:color w:val="FFFFFF"/>
                <w:sz w:val="16"/>
                <w:szCs w:val="16"/>
              </w:rPr>
              <w:t>, анализ риска и индивидуальный план превентивных мер</w:t>
            </w:r>
          </w:p>
        </w:tc>
      </w:tr>
      <w:tr w:rsidR="004938CF" w:rsidRPr="00EE724C" w:rsidTr="001D4162">
        <w:trPr>
          <w:trHeight w:val="86"/>
        </w:trPr>
        <w:tc>
          <w:tcPr>
            <w:tcW w:w="1676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D20CA68" wp14:editId="3E01A5DD">
                  <wp:extent cx="1062990" cy="127635"/>
                  <wp:effectExtent l="0" t="0" r="0" b="0"/>
                  <wp:docPr id="1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6044DDF5" wp14:editId="4D03F591">
                  <wp:extent cx="1073785" cy="127635"/>
                  <wp:effectExtent l="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2BF0954B" wp14:editId="479C1B03">
                  <wp:extent cx="1095375" cy="127635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4AC527D8" wp14:editId="08965693">
                  <wp:extent cx="1062990" cy="127635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0A83F55C" wp14:editId="0368877E">
                  <wp:extent cx="1095375" cy="127635"/>
                  <wp:effectExtent l="0" t="0" r="0" b="0"/>
                  <wp:docPr id="1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shd w:val="clear" w:color="auto" w:fill="FFFF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 wp14:anchorId="5C22A1AC" wp14:editId="37A12677">
                  <wp:extent cx="1073785" cy="127635"/>
                  <wp:effectExtent l="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CF" w:rsidRPr="00EE724C" w:rsidTr="001D4162">
        <w:trPr>
          <w:trHeight w:val="77"/>
        </w:trPr>
        <w:tc>
          <w:tcPr>
            <w:tcW w:w="1676" w:type="dxa"/>
            <w:gridSpan w:val="2"/>
            <w:shd w:val="clear" w:color="auto" w:fill="66CC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низкий риск</w:t>
            </w:r>
          </w:p>
        </w:tc>
        <w:tc>
          <w:tcPr>
            <w:tcW w:w="1692" w:type="dxa"/>
            <w:gridSpan w:val="2"/>
            <w:shd w:val="clear" w:color="auto" w:fill="FABF8F" w:themeFill="accent6" w:themeFillTint="99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повышенный риск</w:t>
            </w:r>
          </w:p>
        </w:tc>
        <w:tc>
          <w:tcPr>
            <w:tcW w:w="1724" w:type="dxa"/>
            <w:gridSpan w:val="2"/>
            <w:shd w:val="clear" w:color="auto" w:fill="66CC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низкий риск</w:t>
            </w:r>
          </w:p>
        </w:tc>
        <w:tc>
          <w:tcPr>
            <w:tcW w:w="1675" w:type="dxa"/>
            <w:gridSpan w:val="2"/>
            <w:shd w:val="clear" w:color="auto" w:fill="FABF8F" w:themeFill="accent6" w:themeFillTint="99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повышенный риск</w:t>
            </w:r>
          </w:p>
        </w:tc>
        <w:tc>
          <w:tcPr>
            <w:tcW w:w="1724" w:type="dxa"/>
            <w:gridSpan w:val="2"/>
            <w:shd w:val="clear" w:color="auto" w:fill="66CCFF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низкий риск</w:t>
            </w:r>
          </w:p>
        </w:tc>
        <w:tc>
          <w:tcPr>
            <w:tcW w:w="1691" w:type="dxa"/>
            <w:gridSpan w:val="2"/>
            <w:shd w:val="clear" w:color="auto" w:fill="FABF8F" w:themeFill="accent6" w:themeFillTint="99"/>
          </w:tcPr>
          <w:p w:rsidR="00AC5FE5" w:rsidRPr="00392826" w:rsidRDefault="00CD6EB4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повышенный риск</w:t>
            </w:r>
          </w:p>
        </w:tc>
      </w:tr>
      <w:tr w:rsidR="004938CF" w:rsidRPr="00EE724C" w:rsidTr="001D4162">
        <w:trPr>
          <w:trHeight w:val="77"/>
        </w:trPr>
        <w:tc>
          <w:tcPr>
            <w:tcW w:w="1676" w:type="dxa"/>
            <w:gridSpan w:val="2"/>
            <w:shd w:val="clear" w:color="auto" w:fill="66CCFF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92" w:type="dxa"/>
            <w:gridSpan w:val="2"/>
            <w:shd w:val="clear" w:color="auto" w:fill="FABF8F" w:themeFill="accent6" w:themeFillTint="99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shd w:val="clear" w:color="auto" w:fill="66CCFF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5" w:type="dxa"/>
            <w:gridSpan w:val="2"/>
            <w:shd w:val="clear" w:color="auto" w:fill="FABF8F" w:themeFill="accent6" w:themeFillTint="99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24" w:type="dxa"/>
            <w:gridSpan w:val="2"/>
            <w:shd w:val="clear" w:color="auto" w:fill="66CCFF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91" w:type="dxa"/>
            <w:gridSpan w:val="2"/>
            <w:shd w:val="clear" w:color="auto" w:fill="FABF8F" w:themeFill="accent6" w:themeFillTint="99"/>
          </w:tcPr>
          <w:p w:rsidR="00BB72A0" w:rsidRPr="00392826" w:rsidRDefault="00BB72A0">
            <w:pPr>
              <w:keepNext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938CF" w:rsidRPr="00EE724C" w:rsidTr="001D4162">
        <w:trPr>
          <w:trHeight w:val="173"/>
        </w:trPr>
        <w:tc>
          <w:tcPr>
            <w:tcW w:w="1676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4D7B0C" wp14:editId="037650B5">
                  <wp:extent cx="1062990" cy="287020"/>
                  <wp:effectExtent l="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02DEF5" wp14:editId="2230477B">
                  <wp:extent cx="1073785" cy="287020"/>
                  <wp:effectExtent l="0" t="0" r="0" b="0"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132F182" wp14:editId="0A67C812">
                  <wp:extent cx="1095375" cy="287020"/>
                  <wp:effectExtent l="0" t="0" r="0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7304B9" wp14:editId="39891129">
                  <wp:extent cx="1062990" cy="287020"/>
                  <wp:effectExtent l="0" t="0" r="0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643792" wp14:editId="51B4C889">
                  <wp:extent cx="1095375" cy="287020"/>
                  <wp:effectExtent l="0" t="0" r="0" b="0"/>
                  <wp:docPr id="2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E0A36" wp14:editId="415A764F">
                  <wp:extent cx="1073785" cy="287020"/>
                  <wp:effectExtent l="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CF" w:rsidRPr="00EE724C" w:rsidTr="001D4162">
        <w:trPr>
          <w:trHeight w:val="553"/>
        </w:trPr>
        <w:tc>
          <w:tcPr>
            <w:tcW w:w="1676" w:type="dxa"/>
            <w:gridSpan w:val="2"/>
            <w:shd w:val="clear" w:color="auto" w:fill="E5F5FF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Начало чистки зубов щеткой не позднее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озраста 1 года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чистят зубы, позднее контролируют и дочищают</w:t>
            </w:r>
          </w:p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Тонкий слой зубной пасты с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фтора до 2-летнего</w:t>
            </w:r>
            <w:r w:rsidR="00394E6F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возраста, после этого – с 1000 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="00F61081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фтора</w:t>
            </w:r>
          </w:p>
        </w:tc>
        <w:tc>
          <w:tcPr>
            <w:tcW w:w="1692" w:type="dxa"/>
            <w:gridSpan w:val="2"/>
            <w:shd w:val="clear" w:color="auto" w:fill="FCDDC4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Начало чистки зубов щеткой не позднее возраста 1 года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чистят зубы, позднее контролируют и дочищают</w:t>
            </w:r>
          </w:p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Тонкий слой зубной пасты с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фтора до 2-летнего</w:t>
            </w:r>
            <w:r w:rsidR="00394E6F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возраста, после этого – с 1000 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="00F61081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фтора</w:t>
            </w:r>
          </w:p>
        </w:tc>
        <w:tc>
          <w:tcPr>
            <w:tcW w:w="1724" w:type="dxa"/>
            <w:gridSpan w:val="2"/>
            <w:shd w:val="clear" w:color="auto" w:fill="E5F5FF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регулярно проверяют эффективность чистки зубов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Объем пасты с 1450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фтора – с горошину</w:t>
            </w:r>
          </w:p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После чистки зубов паста сплевывается без полоскания</w:t>
            </w:r>
          </w:p>
        </w:tc>
        <w:tc>
          <w:tcPr>
            <w:tcW w:w="1675" w:type="dxa"/>
            <w:gridSpan w:val="2"/>
            <w:shd w:val="clear" w:color="auto" w:fill="FCDDC4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регулярно проверяют эффективность чистки зубов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Объем пасты с 1450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фтора – с горошину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После чистки зубов паста сплевывается без полоскания</w:t>
            </w:r>
          </w:p>
        </w:tc>
        <w:tc>
          <w:tcPr>
            <w:tcW w:w="1724" w:type="dxa"/>
            <w:gridSpan w:val="2"/>
            <w:shd w:val="clear" w:color="auto" w:fill="E5F5FF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регулярно проверяют эффективность чистки зубов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Объем пасты с 1450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фтора покрывает две трети площади щетинок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После чистки зубов паста сплевывается без полоскания</w:t>
            </w:r>
          </w:p>
        </w:tc>
        <w:tc>
          <w:tcPr>
            <w:tcW w:w="1691" w:type="dxa"/>
            <w:gridSpan w:val="2"/>
            <w:shd w:val="clear" w:color="auto" w:fill="FCDDC4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Чистка не менее двух раз в день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Родители регулярно проверяют эффективность чистки зубов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Объем пасты с 1450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фтора покрывает две трети площади щетинок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После чистки зубов паста сплевывается без полоскания</w:t>
            </w:r>
          </w:p>
        </w:tc>
      </w:tr>
      <w:tr w:rsidR="004938CF" w:rsidRPr="00EE724C" w:rsidTr="001D4162">
        <w:trPr>
          <w:trHeight w:val="54"/>
        </w:trPr>
        <w:tc>
          <w:tcPr>
            <w:tcW w:w="1676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79937C" wp14:editId="411BCD45">
                  <wp:extent cx="1062990" cy="287020"/>
                  <wp:effectExtent l="0" t="0" r="0" b="0"/>
                  <wp:docPr id="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9EA602" wp14:editId="7B5381AD">
                  <wp:extent cx="1073785" cy="287020"/>
                  <wp:effectExtent l="0" t="0" r="0" b="0"/>
                  <wp:docPr id="2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A2B9B7" wp14:editId="76BB82A9">
                  <wp:extent cx="1095375" cy="287020"/>
                  <wp:effectExtent l="0" t="0" r="0" b="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907DCA" wp14:editId="4C36738B">
                  <wp:extent cx="1062990" cy="287020"/>
                  <wp:effectExtent l="0" t="0" r="0" b="0"/>
                  <wp:docPr id="2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FB6812" wp14:editId="4AD46CCE">
                  <wp:extent cx="1095375" cy="287020"/>
                  <wp:effectExtent l="0" t="0" r="0" b="0"/>
                  <wp:docPr id="2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5EF4C0" wp14:editId="1FE04264">
                  <wp:extent cx="1073785" cy="287020"/>
                  <wp:effectExtent l="0" t="0" r="0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8CF" w:rsidRPr="00EE724C" w:rsidTr="001D4162">
        <w:trPr>
          <w:trHeight w:val="54"/>
        </w:trPr>
        <w:tc>
          <w:tcPr>
            <w:tcW w:w="1676" w:type="dxa"/>
            <w:gridSpan w:val="2"/>
            <w:shd w:val="clear" w:color="auto" w:fill="CCECFF"/>
          </w:tcPr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С 3 лет применение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фторсодержащего </w:t>
            </w: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лака 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F) один раз в год</w:t>
            </w:r>
          </w:p>
        </w:tc>
        <w:tc>
          <w:tcPr>
            <w:tcW w:w="1692" w:type="dxa"/>
            <w:gridSpan w:val="2"/>
            <w:shd w:val="clear" w:color="auto" w:fill="FBCDA7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 3 лет применение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фторсодержащего лака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один раз в год</w:t>
            </w:r>
          </w:p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С трех лет рассмотреть назначение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фторсодержащих </w:t>
            </w: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таблеток</w:t>
            </w:r>
          </w:p>
        </w:tc>
        <w:tc>
          <w:tcPr>
            <w:tcW w:w="1724" w:type="dxa"/>
            <w:gridSpan w:val="2"/>
            <w:shd w:val="clear" w:color="auto" w:fill="CCECFF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114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Аппликации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фторсодержащего лака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2 раза в год</w:t>
            </w:r>
          </w:p>
          <w:p w:rsidR="00AC5FE5" w:rsidRPr="00392826" w:rsidRDefault="00CD6EB4" w:rsidP="005F47E1">
            <w:pPr>
              <w:pStyle w:val="aa"/>
              <w:keepNext/>
              <w:numPr>
                <w:ilvl w:val="0"/>
                <w:numId w:val="2"/>
              </w:numPr>
              <w:tabs>
                <w:tab w:val="left" w:pos="221"/>
              </w:tabs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В качестве альтернативы – чистка зубов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фторсодержащим </w:t>
            </w: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гелем (12 500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F) один раз в месяц</w:t>
            </w:r>
          </w:p>
        </w:tc>
        <w:tc>
          <w:tcPr>
            <w:tcW w:w="1675" w:type="dxa"/>
            <w:gridSpan w:val="2"/>
            <w:shd w:val="clear" w:color="auto" w:fill="FBCDA7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Аппликации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фторсодержащего лака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3-4 раза в год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 качестве альтернативы – чистка зубов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фторсодержащим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гелем (12 500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один раз в неделю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Рассмотреть назначение зубной пасты с 2800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</w:t>
            </w:r>
          </w:p>
          <w:p w:rsidR="00AC5FE5" w:rsidRPr="00392826" w:rsidRDefault="00F61081" w:rsidP="005F47E1">
            <w:pPr>
              <w:pStyle w:val="aa"/>
              <w:keepNext/>
              <w:numPr>
                <w:ilvl w:val="0"/>
                <w:numId w:val="2"/>
              </w:numPr>
              <w:ind w:left="102" w:hanging="102"/>
              <w:rPr>
                <w:rFonts w:ascii="Times New Roman" w:hAnsi="Times New Roman" w:cs="Times New Roman"/>
                <w:sz w:val="16"/>
                <w:szCs w:val="16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>В качестве  альтернативы</w:t>
            </w:r>
            <w:r w:rsidR="00CD6EB4"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 рассмотреть назначение </w:t>
            </w:r>
            <w:r w:rsidRPr="00392826">
              <w:rPr>
                <w:rFonts w:ascii="Times New Roman" w:hAnsi="Times New Roman" w:cs="Times New Roman"/>
                <w:sz w:val="16"/>
                <w:szCs w:val="16"/>
              </w:rPr>
              <w:t xml:space="preserve">фторсодержащих </w:t>
            </w:r>
            <w:r w:rsidR="00CD6EB4" w:rsidRPr="00392826">
              <w:rPr>
                <w:rFonts w:ascii="Times New Roman" w:hAnsi="Times New Roman" w:cs="Times New Roman"/>
                <w:sz w:val="16"/>
                <w:szCs w:val="16"/>
              </w:rPr>
              <w:t>таблеток</w:t>
            </w:r>
          </w:p>
        </w:tc>
        <w:tc>
          <w:tcPr>
            <w:tcW w:w="1724" w:type="dxa"/>
            <w:gridSpan w:val="2"/>
            <w:shd w:val="clear" w:color="auto" w:fill="CCECFF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Аппликации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фторсодержащего лака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2 раза в год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 качестве альтернативы – чистка зубов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фторсодержащим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гелем (12 500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один раз в месяц</w:t>
            </w:r>
          </w:p>
        </w:tc>
        <w:tc>
          <w:tcPr>
            <w:tcW w:w="1691" w:type="dxa"/>
            <w:gridSpan w:val="2"/>
            <w:shd w:val="clear" w:color="auto" w:fill="FBCDA7"/>
          </w:tcPr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Аппликации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фторсодержащего лака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(22 600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3-4 раза в год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 качестве альтернативы – чистка зубов </w:t>
            </w:r>
            <w:r w:rsidR="00F61081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фторсодержащим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гелем (12 500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F) один раз в неделю</w:t>
            </w:r>
          </w:p>
          <w:p w:rsidR="00AC5FE5" w:rsidRPr="00392826" w:rsidRDefault="00CD6EB4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Рассмотреть назначение зубной пасты с 2800 </w:t>
            </w:r>
            <w:proofErr w:type="spellStart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ppm</w:t>
            </w:r>
            <w:proofErr w:type="spellEnd"/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F</w:t>
            </w:r>
          </w:p>
          <w:p w:rsidR="00AC5FE5" w:rsidRPr="00392826" w:rsidRDefault="00F61081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В качестве  альтернативы </w:t>
            </w:r>
            <w:r w:rsidR="00CD6EB4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рассмотреть назначение </w:t>
            </w:r>
            <w:r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фторсодержащих </w:t>
            </w:r>
            <w:r w:rsidR="00CD6EB4" w:rsidRPr="00392826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таблеток</w:t>
            </w:r>
          </w:p>
        </w:tc>
      </w:tr>
      <w:tr w:rsidR="004938CF" w:rsidRPr="00EE724C" w:rsidTr="001D4162">
        <w:trPr>
          <w:trHeight w:val="173"/>
        </w:trPr>
        <w:tc>
          <w:tcPr>
            <w:tcW w:w="1676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5FCB98" wp14:editId="6B127B2E">
                  <wp:extent cx="1062990" cy="177617"/>
                  <wp:effectExtent l="0" t="0" r="3810" b="0"/>
                  <wp:docPr id="3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62" cy="178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0C8261" wp14:editId="5DF2A804">
                  <wp:extent cx="1073785" cy="177165"/>
                  <wp:effectExtent l="0" t="0" r="0" b="0"/>
                  <wp:docPr id="3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09" cy="17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24870E" wp14:editId="315E099D">
                  <wp:extent cx="1095375" cy="177165"/>
                  <wp:effectExtent l="0" t="0" r="9525" b="0"/>
                  <wp:docPr id="3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92" cy="177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A3AA97" wp14:editId="44D46BE6">
                  <wp:extent cx="1060280" cy="203607"/>
                  <wp:effectExtent l="0" t="0" r="6985" b="6350"/>
                  <wp:docPr id="3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4" cy="20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3C38F0" wp14:editId="3561159F">
                  <wp:extent cx="1095375" cy="210509"/>
                  <wp:effectExtent l="0" t="0" r="0" b="0"/>
                  <wp:docPr id="3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00" cy="212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1" w:type="dxa"/>
            <w:gridSpan w:val="2"/>
            <w:shd w:val="clear" w:color="auto" w:fill="FFFFFF"/>
          </w:tcPr>
          <w:p w:rsidR="00AC5FE5" w:rsidRPr="00EE724C" w:rsidRDefault="00CD6EB4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8744B5" wp14:editId="2863CCB1">
                  <wp:extent cx="1073785" cy="210185"/>
                  <wp:effectExtent l="0" t="0" r="0" b="0"/>
                  <wp:docPr id="3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50" cy="21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XSpec="center" w:tblpY="127"/>
        <w:tblW w:w="587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77"/>
        <w:gridCol w:w="1439"/>
        <w:gridCol w:w="185"/>
        <w:gridCol w:w="1252"/>
        <w:gridCol w:w="590"/>
        <w:gridCol w:w="847"/>
        <w:gridCol w:w="713"/>
        <w:gridCol w:w="724"/>
        <w:gridCol w:w="1118"/>
        <w:gridCol w:w="319"/>
        <w:gridCol w:w="1382"/>
        <w:gridCol w:w="776"/>
      </w:tblGrid>
      <w:tr w:rsidR="00CC1EBD" w:rsidRPr="00EE724C" w:rsidTr="00392826">
        <w:trPr>
          <w:gridBefore w:val="2"/>
          <w:wBefore w:w="1637" w:type="dxa"/>
          <w:trHeight w:val="51"/>
        </w:trPr>
        <w:tc>
          <w:tcPr>
            <w:tcW w:w="1439" w:type="dxa"/>
            <w:shd w:val="clear" w:color="auto" w:fill="FFFFFF"/>
          </w:tcPr>
          <w:p w:rsidR="00CC1EBD" w:rsidRPr="00EE724C" w:rsidRDefault="00CC1EBD" w:rsidP="00CC1EBD">
            <w:pPr>
              <w:keepNext/>
              <w:ind w:right="15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left="-627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left="-510"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158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jc w:val="both"/>
              <w:rPr>
                <w:rFonts w:ascii="Times New Roman" w:hAnsi="Times New Roman" w:cs="Times New Roman"/>
                <w:sz w:val="18"/>
              </w:rPr>
            </w:pPr>
          </w:p>
        </w:tc>
      </w:tr>
      <w:tr w:rsidR="00392826" w:rsidRPr="00EE724C" w:rsidTr="00B559F8">
        <w:trPr>
          <w:gridAfter w:val="1"/>
          <w:wAfter w:w="776" w:type="dxa"/>
          <w:trHeight w:val="2048"/>
        </w:trPr>
        <w:tc>
          <w:tcPr>
            <w:tcW w:w="1560" w:type="dxa"/>
            <w:shd w:val="clear" w:color="auto" w:fill="9FDAFF"/>
          </w:tcPr>
          <w:p w:rsidR="00CC1EBD" w:rsidRPr="00EE724C" w:rsidRDefault="00CC1EBD" w:rsidP="00392826">
            <w:pPr>
              <w:pStyle w:val="TableContents"/>
              <w:numPr>
                <w:ilvl w:val="0"/>
                <w:numId w:val="8"/>
              </w:numPr>
              <w:tabs>
                <w:tab w:val="left" w:pos="-35"/>
                <w:tab w:val="left" w:pos="360"/>
              </w:tabs>
              <w:ind w:left="180" w:hanging="21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Исключить прикорм с сахаром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21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Вода либо молоко в качестве напитков</w:t>
            </w:r>
          </w:p>
          <w:p w:rsidR="00CC1EBD" w:rsidRPr="00EE724C" w:rsidRDefault="00CC1EBD" w:rsidP="00392826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0" w:hanging="35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 возрасте года сменить прием пищи и напитков из бутылочки с соской на чашку с поильником</w:t>
            </w:r>
          </w:p>
        </w:tc>
        <w:tc>
          <w:tcPr>
            <w:tcW w:w="1701" w:type="dxa"/>
            <w:gridSpan w:val="3"/>
            <w:shd w:val="clear" w:color="auto" w:fill="F9B073"/>
          </w:tcPr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Исключить прикорм с сахаром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Вода либо молоко в качестве напитков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 возрасте года сменить прием пищи и напитков из бутылочки с соской на чашку с поильником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Ведение дневника питания ежедневно для целевого консультирования</w:t>
            </w:r>
          </w:p>
        </w:tc>
        <w:tc>
          <w:tcPr>
            <w:tcW w:w="1842" w:type="dxa"/>
            <w:gridSpan w:val="2"/>
            <w:shd w:val="clear" w:color="auto" w:fill="9FDAFF"/>
          </w:tcPr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Дневное потребление добавленного сахара </w:t>
            </w:r>
            <w:proofErr w:type="gram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&lt; 10</w:t>
            </w:r>
            <w:proofErr w:type="gram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% энергетической потребности (около 50 г)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Добавленный сахар только в 2 основных приемах пищи, не в перекусах и напитках</w:t>
            </w:r>
          </w:p>
        </w:tc>
        <w:tc>
          <w:tcPr>
            <w:tcW w:w="1560" w:type="dxa"/>
            <w:gridSpan w:val="2"/>
            <w:shd w:val="clear" w:color="auto" w:fill="F9B073"/>
          </w:tcPr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Дневное потребление добавленного сахара </w:t>
            </w:r>
            <w:proofErr w:type="gram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&lt; 5</w:t>
            </w:r>
            <w:proofErr w:type="gram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% энергетической потребности (около 25-30 г)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Добавленный сахар только в 2 основных приемах пищи, не в перекусах и напитках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Ведение дневника питания ежедневно для целевого консультирования</w:t>
            </w:r>
          </w:p>
        </w:tc>
        <w:tc>
          <w:tcPr>
            <w:tcW w:w="1842" w:type="dxa"/>
            <w:gridSpan w:val="2"/>
            <w:shd w:val="clear" w:color="auto" w:fill="9FDAFF"/>
          </w:tcPr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Дневное потребление добавленного сахара </w:t>
            </w:r>
            <w:proofErr w:type="gram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&lt; 10</w:t>
            </w:r>
            <w:proofErr w:type="gram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% энергетической потребности (около 50-60 г)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Добавленный сахар только в 2 основных приемах пищи, не в перекусах и напитках</w:t>
            </w:r>
          </w:p>
        </w:tc>
        <w:tc>
          <w:tcPr>
            <w:tcW w:w="1701" w:type="dxa"/>
            <w:gridSpan w:val="2"/>
            <w:shd w:val="clear" w:color="auto" w:fill="F9B073"/>
          </w:tcPr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Дневное потребление добавленного сахара </w:t>
            </w:r>
            <w:proofErr w:type="gram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&lt; 5</w:t>
            </w:r>
            <w:proofErr w:type="gram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% энергетической потребности (около 25-30 г)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Добавленный сахар только в 2 основных приемах пищи, не в перекусах и напитках</w:t>
            </w:r>
          </w:p>
          <w:p w:rsidR="00CC1EBD" w:rsidRPr="00EE724C" w:rsidRDefault="00CC1EBD" w:rsidP="005F47E1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Ведение дневника питания ежедневно для целевого консультирования</w:t>
            </w:r>
          </w:p>
        </w:tc>
      </w:tr>
      <w:tr w:rsidR="00CC1EBD" w:rsidRPr="00EE724C" w:rsidTr="00392826">
        <w:trPr>
          <w:gridBefore w:val="2"/>
          <w:wBefore w:w="1637" w:type="dxa"/>
          <w:trHeight w:val="51"/>
        </w:trPr>
        <w:tc>
          <w:tcPr>
            <w:tcW w:w="1439" w:type="dxa"/>
            <w:shd w:val="clear" w:color="auto" w:fill="FFFFFF"/>
          </w:tcPr>
          <w:p w:rsidR="00CC1EBD" w:rsidRPr="00EE724C" w:rsidRDefault="00CC1EBD" w:rsidP="00CC1EBD">
            <w:pPr>
              <w:keepNext/>
              <w:ind w:left="-1028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01F3EF" wp14:editId="13F7D442">
                  <wp:extent cx="1062990" cy="276225"/>
                  <wp:effectExtent l="0" t="0" r="0" b="0"/>
                  <wp:docPr id="3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right="680" w:hanging="910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969B31" wp14:editId="1DCC7344">
                  <wp:extent cx="1073785" cy="276225"/>
                  <wp:effectExtent l="0" t="0" r="0" b="0"/>
                  <wp:docPr id="3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hanging="935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6ECC56" wp14:editId="00A1CC29">
                  <wp:extent cx="1095375" cy="276225"/>
                  <wp:effectExtent l="0" t="0" r="0" b="0"/>
                  <wp:docPr id="3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hanging="818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21F2A5" wp14:editId="63669528">
                  <wp:extent cx="1062990" cy="276225"/>
                  <wp:effectExtent l="0" t="0" r="0" b="0"/>
                  <wp:docPr id="3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hanging="831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751671" wp14:editId="33EAD102">
                  <wp:extent cx="1095375" cy="276225"/>
                  <wp:effectExtent l="0" t="0" r="0" b="0"/>
                  <wp:docPr id="40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  <w:shd w:val="clear" w:color="auto" w:fill="FFFFFF"/>
          </w:tcPr>
          <w:p w:rsidR="00CC1EBD" w:rsidRPr="00EE724C" w:rsidRDefault="00CC1EBD" w:rsidP="00CC1EBD">
            <w:pPr>
              <w:keepNext/>
              <w:ind w:hanging="572"/>
              <w:jc w:val="both"/>
              <w:rPr>
                <w:rFonts w:ascii="Times New Roman" w:hAnsi="Times New Roman" w:cs="Times New Roman"/>
                <w:sz w:val="18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260F931" wp14:editId="6D44A0DE">
                  <wp:extent cx="1073785" cy="276225"/>
                  <wp:effectExtent l="0" t="0" r="0" b="0"/>
                  <wp:docPr id="4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26" w:rsidRPr="00EE724C" w:rsidTr="00B559F8">
        <w:trPr>
          <w:gridAfter w:val="1"/>
          <w:wAfter w:w="776" w:type="dxa"/>
          <w:trHeight w:val="731"/>
        </w:trPr>
        <w:tc>
          <w:tcPr>
            <w:tcW w:w="1560" w:type="dxa"/>
            <w:shd w:val="clear" w:color="auto" w:fill="66CCF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0"/>
                <w:tab w:val="left" w:pos="360"/>
              </w:tabs>
              <w:ind w:left="-36" w:hanging="426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lastRenderedPageBreak/>
              <w:t xml:space="preserve">С 3 лет рассмотреть возможность запечатывания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молочных моляров</w:t>
            </w:r>
          </w:p>
        </w:tc>
        <w:tc>
          <w:tcPr>
            <w:tcW w:w="1701" w:type="dxa"/>
            <w:gridSpan w:val="3"/>
            <w:shd w:val="clear" w:color="auto" w:fill="E36C0A" w:themeFill="accent6" w:themeFillShade="B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С 3 лет рассмотреть возможность запечатывания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молочных моляров</w:t>
            </w:r>
          </w:p>
        </w:tc>
        <w:tc>
          <w:tcPr>
            <w:tcW w:w="1842" w:type="dxa"/>
            <w:gridSpan w:val="2"/>
            <w:shd w:val="clear" w:color="auto" w:fill="66CCF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Запечатывание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постоянных моляров</w:t>
            </w:r>
          </w:p>
        </w:tc>
        <w:tc>
          <w:tcPr>
            <w:tcW w:w="1560" w:type="dxa"/>
            <w:gridSpan w:val="2"/>
            <w:shd w:val="clear" w:color="auto" w:fill="E36C0A" w:themeFill="accent6" w:themeFillShade="B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Запечатывание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постоянных моляров</w:t>
            </w:r>
          </w:p>
        </w:tc>
        <w:tc>
          <w:tcPr>
            <w:tcW w:w="1842" w:type="dxa"/>
            <w:gridSpan w:val="2"/>
            <w:shd w:val="clear" w:color="auto" w:fill="66CCF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Запечатывание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постоянных моляров и премоляров</w:t>
            </w:r>
          </w:p>
        </w:tc>
        <w:tc>
          <w:tcPr>
            <w:tcW w:w="1701" w:type="dxa"/>
            <w:gridSpan w:val="2"/>
            <w:shd w:val="clear" w:color="auto" w:fill="E36C0A" w:themeFill="accent6" w:themeFillShade="BF"/>
          </w:tcPr>
          <w:p w:rsidR="00CC1EBD" w:rsidRPr="00EE724C" w:rsidRDefault="00CC1EBD" w:rsidP="00B559F8">
            <w:pPr>
              <w:pStyle w:val="TableContents"/>
              <w:numPr>
                <w:ilvl w:val="0"/>
                <w:numId w:val="8"/>
              </w:numPr>
              <w:tabs>
                <w:tab w:val="left" w:pos="90"/>
                <w:tab w:val="left" w:pos="360"/>
              </w:tabs>
              <w:ind w:left="180" w:hanging="180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Запечатывание </w:t>
            </w:r>
            <w:proofErr w:type="spellStart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фиссур</w:t>
            </w:r>
            <w:proofErr w:type="spellEnd"/>
            <w:r w:rsidRPr="00EE724C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постоянных моляров и премоляров</w:t>
            </w:r>
          </w:p>
        </w:tc>
      </w:tr>
    </w:tbl>
    <w:p w:rsidR="00357510" w:rsidRDefault="00357510" w:rsidP="00357510">
      <w:pPr>
        <w:jc w:val="both"/>
        <w:rPr>
          <w:highlight w:val="yellow"/>
        </w:rPr>
      </w:pPr>
    </w:p>
    <w:p w:rsidR="00357510" w:rsidRPr="00357510" w:rsidRDefault="00357510" w:rsidP="00357510">
      <w:pPr>
        <w:jc w:val="both"/>
      </w:pPr>
      <w:r>
        <w:rPr>
          <w:highlight w:val="yellow"/>
        </w:rPr>
        <w:t>(</w:t>
      </w:r>
      <w:r w:rsidRPr="00357510">
        <w:rPr>
          <w:highlight w:val="yellow"/>
          <w:lang w:val="en-US"/>
        </w:rPr>
        <w:t>NB</w:t>
      </w:r>
      <w:r>
        <w:t xml:space="preserve">! </w:t>
      </w:r>
      <w:r w:rsidRPr="00357510">
        <w:rPr>
          <w:sz w:val="22"/>
          <w:highlight w:val="yellow"/>
        </w:rPr>
        <w:t xml:space="preserve">Исходя из анализа факторов риска, имеющих отношение к возникновению кариеса 90% детей </w:t>
      </w:r>
      <w:proofErr w:type="gramStart"/>
      <w:r w:rsidRPr="00357510">
        <w:rPr>
          <w:sz w:val="22"/>
          <w:highlight w:val="yellow"/>
        </w:rPr>
        <w:t>во всех возрастных группах</w:t>
      </w:r>
      <w:proofErr w:type="gramEnd"/>
      <w:r w:rsidRPr="00357510">
        <w:rPr>
          <w:sz w:val="22"/>
          <w:highlight w:val="yellow"/>
        </w:rPr>
        <w:t xml:space="preserve"> имеют повышенный риск кариеса зубов</w:t>
      </w:r>
      <w:r>
        <w:rPr>
          <w:sz w:val="22"/>
        </w:rPr>
        <w:t>)</w:t>
      </w:r>
    </w:p>
    <w:p w:rsidR="00357510" w:rsidRDefault="00357510" w:rsidP="00B559F8">
      <w:pPr>
        <w:spacing w:before="120"/>
        <w:jc w:val="center"/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</w:pPr>
    </w:p>
    <w:p w:rsidR="002F16D8" w:rsidRPr="00B559F8" w:rsidRDefault="00CD6EB4" w:rsidP="00B559F8">
      <w:pPr>
        <w:spacing w:before="120"/>
        <w:jc w:val="center"/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</w:pPr>
      <w:r w:rsidRPr="00B559F8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t>Питание</w:t>
      </w:r>
    </w:p>
    <w:p w:rsidR="00E3344B" w:rsidRPr="001D4162" w:rsidRDefault="0099419A" w:rsidP="00B86E7C">
      <w:pPr>
        <w:pStyle w:val="a7"/>
        <w:spacing w:after="26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Ч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астое употребление 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пищи и напитков, содержащих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сахар и/или углеводы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связано с повышенным риском возникновения кариеса зубов.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В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настоящее время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убедительно доказано, что присутствие фтора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в полости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рта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в составе местных косметических средств (зубных паст, ополаскивателей) и фторсодержащих препаратов (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фторсодержащие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лаки, 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фторсодержащие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гели)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сдерживает образование кислот микрофлорой зубного налета.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Современные рекомендации в об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ласти питания базируются на так называемой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пирамиде питания 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(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р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ис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. 1), служащей примером сбалансированного питания, состоящего из комбинации нескольких видов продуктов в нужном количестве. </w:t>
      </w:r>
    </w:p>
    <w:tbl>
      <w:tblPr>
        <w:tblW w:w="5000" w:type="pct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4"/>
      </w:tblGrid>
      <w:tr w:rsidR="00E3344B" w:rsidRPr="00EE724C" w:rsidTr="003E429E">
        <w:tc>
          <w:tcPr>
            <w:tcW w:w="9355" w:type="dxa"/>
            <w:shd w:val="clear" w:color="auto" w:fill="FFFFFF"/>
          </w:tcPr>
          <w:p w:rsidR="00E3344B" w:rsidRPr="007D40E6" w:rsidRDefault="00E3344B" w:rsidP="003E429E">
            <w:pPr>
              <w:keepNext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D40E6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Рис. 1: Пищевая пирамида</w:t>
            </w:r>
          </w:p>
          <w:p w:rsidR="00E3344B" w:rsidRPr="00EE724C" w:rsidRDefault="00B86E7C" w:rsidP="003E429E">
            <w:pPr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DBFB73B" wp14:editId="1EE538B7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111760</wp:posOffset>
                      </wp:positionV>
                      <wp:extent cx="2011680" cy="381000"/>
                      <wp:effectExtent l="0" t="0" r="26670" b="19050"/>
                      <wp:wrapNone/>
                      <wp:docPr id="131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3810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29E" w:rsidRPr="00357510" w:rsidRDefault="003E429E" w:rsidP="00E3344B">
                                  <w:pPr>
                                    <w:pStyle w:val="FrameContents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5751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Ешьте в исключительных</w:t>
                                  </w:r>
                                  <w:r w:rsidRPr="0035751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5751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случаях</w:t>
                                  </w:r>
                                  <w:r w:rsidR="0035751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, 1 раз в неделю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B73B" id="Rectangle 52" o:spid="_x0000_s1027" style="position:absolute;left:0;text-align:left;margin-left:152.75pt;margin-top:8.8pt;width:158.4pt;height:30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" fillcolor="white [3201]" strokecolor="#c0504d [3205]" strokeweight="2pt">
                      <v:textbox inset="0,0,0,0">
                        <w:txbxContent>
                          <w:p w:rsidR="003E429E" w:rsidRPr="00357510" w:rsidRDefault="003E429E" w:rsidP="00E3344B">
                            <w:pPr>
                              <w:pStyle w:val="FrameContents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75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Ешьте в исключительных</w:t>
                            </w:r>
                            <w:r w:rsidRPr="003575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75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случаях</w:t>
                            </w:r>
                            <w:r w:rsidR="0035751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, 1 раз в неделю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3344B" w:rsidRPr="00EE724C" w:rsidTr="003E429E">
        <w:tc>
          <w:tcPr>
            <w:tcW w:w="9355" w:type="dxa"/>
            <w:shd w:val="clear" w:color="auto" w:fill="FFFFFF"/>
          </w:tcPr>
          <w:p w:rsidR="00E3344B" w:rsidRPr="00EE724C" w:rsidRDefault="00B86E7C" w:rsidP="003E429E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28FFDAD" wp14:editId="4903C425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2268220</wp:posOffset>
                      </wp:positionV>
                      <wp:extent cx="1051560" cy="411480"/>
                      <wp:effectExtent l="0" t="0" r="15240" b="26670"/>
                      <wp:wrapNone/>
                      <wp:docPr id="126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1560" cy="41148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29E" w:rsidRPr="00B86E7C" w:rsidRDefault="003E429E" w:rsidP="00E3344B">
                                  <w:pPr>
                                    <w:pStyle w:val="FrameContents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86E7C">
                                    <w:rPr>
                                      <w:rFonts w:ascii="Times New Roman" w:hAnsi="Times New Roman" w:cs="Times New Roman"/>
                                      <w:b/>
                                      <w:color w:val="00B050"/>
                                      <w:sz w:val="24"/>
                                      <w:szCs w:val="24"/>
                                    </w:rPr>
                                    <w:t>наиболее полезные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FFDAD" id="Rectangle 47" o:spid="_x0000_s1028" style="position:absolute;left:0;text-align:left;margin-left:57.95pt;margin-top:178.6pt;width:82.8pt;height:32.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" fillcolor="white [3201]" strokecolor="#9bbb59 [3206]" strokeweight="2pt">
                      <v:textbox inset="0,0,0,0">
                        <w:txbxContent>
                          <w:p w:rsidR="003E429E" w:rsidRPr="00B86E7C" w:rsidRDefault="003E429E" w:rsidP="00E3344B">
                            <w:pPr>
                              <w:pStyle w:val="FrameContents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86E7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наиболее полезные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6D7CE91" wp14:editId="001C8E69">
                      <wp:simplePos x="0" y="0"/>
                      <wp:positionH relativeFrom="column">
                        <wp:posOffset>4126866</wp:posOffset>
                      </wp:positionH>
                      <wp:positionV relativeFrom="paragraph">
                        <wp:posOffset>2268221</wp:posOffset>
                      </wp:positionV>
                      <wp:extent cx="967740" cy="453390"/>
                      <wp:effectExtent l="0" t="0" r="22860" b="22860"/>
                      <wp:wrapNone/>
                      <wp:docPr id="127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5339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29E" w:rsidRPr="00B86E7C" w:rsidRDefault="003E429E" w:rsidP="00E3344B">
                                  <w:pPr>
                                    <w:pStyle w:val="FrameContents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86E7C">
                                    <w:rPr>
                                      <w:rFonts w:ascii="Times New Roman" w:hAnsi="Times New Roman" w:cs="Times New Roman"/>
                                      <w:b/>
                                      <w:color w:val="92D050"/>
                                      <w:sz w:val="24"/>
                                      <w:szCs w:val="24"/>
                                    </w:rPr>
                                    <w:t>менее полезные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7CE91" id="Rectangle 48" o:spid="_x0000_s1029" style="position:absolute;left:0;text-align:left;margin-left:324.95pt;margin-top:178.6pt;width:76.2pt;height:35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" fillcolor="white [3201]" strokecolor="#9bbb59 [3206]" strokeweight="2pt">
                      <v:textbox inset="0,0,0,0">
                        <w:txbxContent>
                          <w:p w:rsidR="003E429E" w:rsidRPr="00B86E7C" w:rsidRDefault="003E429E" w:rsidP="00E3344B">
                            <w:pPr>
                              <w:pStyle w:val="FrameContents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86E7C">
                              <w:rPr>
                                <w:rFonts w:ascii="Times New Roman" w:hAnsi="Times New Roman" w:cs="Times New Roman"/>
                                <w:b/>
                                <w:color w:val="92D050"/>
                                <w:sz w:val="24"/>
                                <w:szCs w:val="24"/>
                              </w:rPr>
                              <w:t>менее полезные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4B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2D11705A" wp14:editId="110FE68B">
                      <wp:simplePos x="0" y="0"/>
                      <wp:positionH relativeFrom="column">
                        <wp:posOffset>2417445</wp:posOffset>
                      </wp:positionH>
                      <wp:positionV relativeFrom="paragraph">
                        <wp:posOffset>2553970</wp:posOffset>
                      </wp:positionV>
                      <wp:extent cx="1148080" cy="265430"/>
                      <wp:effectExtent l="0" t="0" r="13970" b="20320"/>
                      <wp:wrapNone/>
                      <wp:docPr id="125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8080" cy="26543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>
                                  <a:shade val="15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429E" w:rsidRPr="00E3344B" w:rsidRDefault="003E429E" w:rsidP="00E3344B">
                                  <w:pPr>
                                    <w:pStyle w:val="FrameContents"/>
                                    <w:jc w:val="center"/>
                                    <w:rPr>
                                      <w:color w:val="003400"/>
                                      <w:sz w:val="28"/>
                                      <w:szCs w:val="28"/>
                                    </w:rPr>
                                  </w:pPr>
                                  <w:r w:rsidRPr="00E3344B">
                                    <w:rPr>
                                      <w:rFonts w:ascii="Times New Roman" w:hAnsi="Times New Roman" w:cs="Times New Roman"/>
                                      <w:b/>
                                      <w:color w:val="003400"/>
                                      <w:sz w:val="28"/>
                                      <w:szCs w:val="28"/>
                                    </w:rPr>
                                    <w:t>ешьте часто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1705A" id="Rectangle 46" o:spid="_x0000_s1030" style="position:absolute;left:0;text-align:left;margin-left:190.35pt;margin-top:201.1pt;width:90.4pt;height:20.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" fillcolor="#9bbb59 [3206]" strokecolor="#171d0c [486]" strokeweight="2pt">
                      <v:textbox inset="0,0,0,0">
                        <w:txbxContent>
                          <w:p w:rsidR="003E429E" w:rsidRPr="00E3344B" w:rsidRDefault="003E429E" w:rsidP="00E3344B">
                            <w:pPr>
                              <w:pStyle w:val="FrameContents"/>
                              <w:jc w:val="center"/>
                              <w:rPr>
                                <w:color w:val="003400"/>
                                <w:sz w:val="28"/>
                                <w:szCs w:val="28"/>
                              </w:rPr>
                            </w:pPr>
                            <w:r w:rsidRPr="00E3344B">
                              <w:rPr>
                                <w:rFonts w:ascii="Times New Roman" w:hAnsi="Times New Roman" w:cs="Times New Roman"/>
                                <w:b/>
                                <w:color w:val="003400"/>
                                <w:sz w:val="28"/>
                                <w:szCs w:val="28"/>
                              </w:rPr>
                              <w:t>ешьте часто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3344B"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9F8F7B" wp14:editId="68502CE9">
                  <wp:extent cx="3055620" cy="2724753"/>
                  <wp:effectExtent l="0" t="0" r="0" b="0"/>
                  <wp:docPr id="4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/>
                          <a:srcRect b="7020"/>
                          <a:stretch/>
                        </pic:blipFill>
                        <pic:spPr bwMode="auto">
                          <a:xfrm>
                            <a:off x="0" y="0"/>
                            <a:ext cx="3078565" cy="274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77C3" w:rsidRDefault="007077C3" w:rsidP="00234AAD">
      <w:pPr>
        <w:pStyle w:val="a7"/>
        <w:spacing w:after="26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 w:bidi="ar-SA"/>
        </w:rPr>
      </w:pPr>
    </w:p>
    <w:p w:rsidR="00AC5FE5" w:rsidRPr="001D4162" w:rsidRDefault="009A3E68" w:rsidP="0099419A">
      <w:pPr>
        <w:pStyle w:val="a7"/>
        <w:spacing w:after="26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Они основаны на том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факт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е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, что чрезмерное потребление продуктов, содержащих углеводы и жиры, детьми, молодежью и взрослыми является фактором риска возникновения не только кариеса зубов, но и диабета, ожирения и сердечно-сосудистых заболеваний. Углеводы являются важной частью смешанного питания, которое приходит на смену вскармливания грудным молоком либо молочного питания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в раннем возрасте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, и должны покрывать около 55% энергетических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потребностей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человека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любого возраста. Отдельные углеводы отличаются </w:t>
      </w:r>
      <w:proofErr w:type="spellStart"/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кариесогенным</w:t>
      </w:r>
      <w:proofErr w:type="spellEnd"/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потенциалом в зависимости от того, как быстро они </w:t>
      </w:r>
      <w:proofErr w:type="spellStart"/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метаболизируются</w:t>
      </w:r>
      <w:proofErr w:type="spellEnd"/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(ферментируются) микр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оорганизмами в полости рта. Наиболее высокий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кариесогенный потенциал имеет сахароза, </w:t>
      </w:r>
      <w:r w:rsidR="0099419A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а также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</w:t>
      </w:r>
      <w:proofErr w:type="spellStart"/>
      <w:r w:rsidR="00CD6EB4" w:rsidRPr="00B86E7C">
        <w:rPr>
          <w:rFonts w:ascii="Times New Roman" w:eastAsia="Times New Roman" w:hAnsi="Times New Roman" w:cs="Times New Roman"/>
          <w:b/>
          <w:bCs/>
          <w:kern w:val="0"/>
          <w:lang w:val="ru-RU" w:eastAsia="ru-RU" w:bidi="ar-SA"/>
        </w:rPr>
        <w:t>термообрабатываемые</w:t>
      </w:r>
      <w:proofErr w:type="spellEnd"/>
      <w:r w:rsidR="00CD6EB4" w:rsidRPr="00B86E7C">
        <w:rPr>
          <w:rFonts w:ascii="Times New Roman" w:eastAsia="Times New Roman" w:hAnsi="Times New Roman" w:cs="Times New Roman"/>
          <w:b/>
          <w:bCs/>
          <w:kern w:val="0"/>
          <w:lang w:val="ru-RU" w:eastAsia="ru-RU" w:bidi="ar-SA"/>
        </w:rPr>
        <w:t xml:space="preserve"> крахмалы</w:t>
      </w:r>
      <w:r w:rsidR="0099419A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(булочки, пирожное, пироги</w:t>
      </w:r>
      <w:r w:rsidR="00E32DD9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и другие десерты, соки</w:t>
      </w:r>
      <w:r w:rsidR="0099419A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)</w:t>
      </w:r>
      <w:r w:rsidR="00CD6EB4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. </w:t>
      </w:r>
    </w:p>
    <w:p w:rsidR="00AC5FE5" w:rsidRPr="001D4162" w:rsidRDefault="00CD6EB4" w:rsidP="0099419A">
      <w:pPr>
        <w:pStyle w:val="a7"/>
        <w:spacing w:after="26" w:line="24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u-RU" w:eastAsia="ru-RU" w:bidi="ar-SA"/>
        </w:rPr>
      </w:pP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В питании такой сахар </w:t>
      </w:r>
      <w:r w:rsidR="00394E6F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присутствует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в двух формах: натуральный сахар (являющийся частью клеточной структуры растительных либо животных источников питания) и 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добавленный 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сахар (добавляемый в промышленно либо индивидуально приготовляемые блюда чаще всего 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в качестве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натуральн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ого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подсластител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я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). Чаще всего добавленным сахаром, имеющим при этом наи</w:t>
      </w:r>
      <w:r w:rsidR="009A3E68"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>более высокий</w:t>
      </w:r>
      <w:r w:rsidRPr="001D4162">
        <w:rPr>
          <w:rFonts w:ascii="Times New Roman" w:eastAsia="Times New Roman" w:hAnsi="Times New Roman" w:cs="Times New Roman"/>
          <w:kern w:val="0"/>
          <w:lang w:val="ru-RU" w:eastAsia="ru-RU" w:bidi="ar-SA"/>
        </w:rPr>
        <w:t xml:space="preserve"> кариесогенный потенциал, является сахароза.</w:t>
      </w:r>
    </w:p>
    <w:p w:rsidR="00AC5FE5" w:rsidRPr="001D4162" w:rsidRDefault="00CD6EB4" w:rsidP="00B86E7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16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Пищевые риски возникновения кариеса зубов основываются как на количестве употребляемого сахара, так и на его форме и частоте ежедневного употребления, </w:t>
      </w:r>
      <w:r w:rsidR="00E3344B" w:rsidRPr="001D4162">
        <w:rPr>
          <w:rFonts w:ascii="Times New Roman" w:eastAsia="Times New Roman" w:hAnsi="Times New Roman" w:cs="Times New Roman"/>
          <w:sz w:val="24"/>
          <w:szCs w:val="24"/>
        </w:rPr>
        <w:t>особенно в случае, если</w:t>
      </w:r>
      <w:r w:rsidRPr="001D4162">
        <w:rPr>
          <w:rFonts w:ascii="Times New Roman" w:eastAsia="Times New Roman" w:hAnsi="Times New Roman" w:cs="Times New Roman"/>
          <w:sz w:val="24"/>
          <w:szCs w:val="24"/>
        </w:rPr>
        <w:t xml:space="preserve"> это закреплено в виде пищевой привычки и зафиксировано во вкусовых предпочтениях в отношении сладкого. Необходимо принимать во внимание, что </w:t>
      </w:r>
      <w:r w:rsidRPr="0035751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пищевые привычки и вкусовые предпочтения </w:t>
      </w:r>
      <w:r w:rsidR="00E32DD9" w:rsidRPr="0035751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формируются и </w:t>
      </w:r>
      <w:r w:rsidRPr="00357510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программируются уже в раннем возрасте ребенка и риск касается прежде всего сладкого вкуса, так как позитивные ощущения от приема сладкой либо несладкой пищи обусловлены филогенетически</w:t>
      </w:r>
      <w:r w:rsidRPr="001D4162">
        <w:rPr>
          <w:rFonts w:ascii="Times New Roman" w:eastAsia="Times New Roman" w:hAnsi="Times New Roman" w:cs="Times New Roman"/>
          <w:sz w:val="24"/>
          <w:szCs w:val="24"/>
        </w:rPr>
        <w:t xml:space="preserve">. В развитии живых организмов такое положительное ощущение закрепилось в качестве </w:t>
      </w:r>
      <w:r w:rsidR="009A3E68" w:rsidRPr="001D4162">
        <w:rPr>
          <w:rFonts w:ascii="Times New Roman" w:eastAsia="Times New Roman" w:hAnsi="Times New Roman" w:cs="Times New Roman"/>
          <w:sz w:val="24"/>
          <w:szCs w:val="24"/>
        </w:rPr>
        <w:t>стимула</w:t>
      </w:r>
      <w:r w:rsidRPr="001D4162">
        <w:rPr>
          <w:rFonts w:ascii="Times New Roman" w:eastAsia="Times New Roman" w:hAnsi="Times New Roman" w:cs="Times New Roman"/>
          <w:sz w:val="24"/>
          <w:szCs w:val="24"/>
        </w:rPr>
        <w:t xml:space="preserve"> к поиску и </w:t>
      </w:r>
      <w:r w:rsidR="009A3E68" w:rsidRPr="001D4162">
        <w:rPr>
          <w:rFonts w:ascii="Times New Roman" w:eastAsia="Times New Roman" w:hAnsi="Times New Roman" w:cs="Times New Roman"/>
          <w:sz w:val="24"/>
          <w:szCs w:val="24"/>
        </w:rPr>
        <w:t>употреблению</w:t>
      </w:r>
      <w:r w:rsidRPr="001D4162">
        <w:rPr>
          <w:rFonts w:ascii="Times New Roman" w:eastAsia="Times New Roman" w:hAnsi="Times New Roman" w:cs="Times New Roman"/>
          <w:sz w:val="24"/>
          <w:szCs w:val="24"/>
        </w:rPr>
        <w:t xml:space="preserve"> высокоэнергетической пищи, необходимой для роста, развития и функционирования организма.</w:t>
      </w:r>
    </w:p>
    <w:p w:rsidR="00AC5FE5" w:rsidRPr="00B559F8" w:rsidRDefault="00CD6EB4" w:rsidP="00B86E7C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559F8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>Общие рекомендации для родителей</w:t>
      </w:r>
    </w:p>
    <w:p w:rsidR="00AC5FE5" w:rsidRPr="001D4162" w:rsidRDefault="00CD6EB4" w:rsidP="00B86E7C">
      <w:pPr>
        <w:pStyle w:val="a7"/>
        <w:numPr>
          <w:ilvl w:val="0"/>
          <w:numId w:val="3"/>
        </w:numPr>
        <w:spacing w:after="26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3400"/>
          <w:lang w:val="ru-RU"/>
        </w:rPr>
      </w:pPr>
      <w:r w:rsidRPr="001D4162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Образование родителей детей и подростков в области здоровья должно быть направлено на поддержание здорового питания, в соответствии с современными рекомендациями в этой сфере</w:t>
      </w:r>
      <w:r w:rsidRPr="001D4162">
        <w:rPr>
          <w:rFonts w:ascii="Times New Roman" w:hAnsi="Times New Roman" w:cs="Times New Roman"/>
          <w:color w:val="003400"/>
          <w:lang w:val="ru-RU"/>
        </w:rPr>
        <w:t>.</w:t>
      </w:r>
    </w:p>
    <w:p w:rsidR="00AC5FE5" w:rsidRPr="001D4162" w:rsidRDefault="00CD6EB4" w:rsidP="00B86E7C">
      <w:pPr>
        <w:pStyle w:val="a7"/>
        <w:numPr>
          <w:ilvl w:val="0"/>
          <w:numId w:val="3"/>
        </w:numPr>
        <w:spacing w:after="26" w:line="240" w:lineRule="auto"/>
        <w:ind w:left="426" w:hanging="426"/>
        <w:jc w:val="both"/>
        <w:rPr>
          <w:rFonts w:ascii="Times New Roman" w:hAnsi="Times New Roman" w:cs="Times New Roman"/>
          <w:color w:val="003400"/>
          <w:lang w:val="ru-RU"/>
        </w:rPr>
      </w:pPr>
      <w:r w:rsidRPr="001D4162">
        <w:rPr>
          <w:rFonts w:ascii="Times New Roman" w:eastAsia="Times New Roman" w:hAnsi="Times New Roman" w:cs="Times New Roman"/>
          <w:color w:val="003400"/>
          <w:lang w:val="ru-RU"/>
        </w:rPr>
        <w:t>Целесообразно поддерживать снижение как частоты</w:t>
      </w:r>
      <w:r w:rsidR="009A3E68"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 употребления</w:t>
      </w:r>
      <w:r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, так и общего количества сахара в питании детей дошкольного и школьного возраста, способствуя тем самым программированию правильных пищевых навыков и вкусовых предпочтений. Главными </w:t>
      </w:r>
      <w:proofErr w:type="spellStart"/>
      <w:r w:rsidRPr="001D4162">
        <w:rPr>
          <w:rFonts w:ascii="Times New Roman" w:eastAsia="Times New Roman" w:hAnsi="Times New Roman" w:cs="Times New Roman"/>
          <w:color w:val="003400"/>
          <w:lang w:val="ru-RU"/>
        </w:rPr>
        <w:t>кариесогенными</w:t>
      </w:r>
      <w:proofErr w:type="spellEnd"/>
      <w:r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 факторами риска в дошкольном возрасте считается частое </w:t>
      </w:r>
      <w:r w:rsidR="009A3E68" w:rsidRPr="001D4162">
        <w:rPr>
          <w:rFonts w:ascii="Times New Roman" w:eastAsia="Times New Roman" w:hAnsi="Times New Roman" w:cs="Times New Roman"/>
          <w:color w:val="003400"/>
          <w:lang w:val="ru-RU"/>
        </w:rPr>
        <w:t>употребление</w:t>
      </w:r>
      <w:r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 сладких напитков </w:t>
      </w:r>
      <w:r w:rsidR="00E32DD9"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и продуктов, </w:t>
      </w:r>
      <w:r w:rsidR="00234AAD" w:rsidRPr="001D4162">
        <w:rPr>
          <w:rFonts w:ascii="Times New Roman" w:eastAsia="Times New Roman" w:hAnsi="Times New Roman" w:cs="Times New Roman"/>
          <w:color w:val="003400"/>
          <w:lang w:val="ru-RU"/>
        </w:rPr>
        <w:t>содержащих углеводов</w:t>
      </w:r>
      <w:r w:rsidR="00E32DD9"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 </w:t>
      </w:r>
      <w:r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в течение дня, особенно перед сном, а также </w:t>
      </w:r>
      <w:r w:rsidR="009A3E68" w:rsidRPr="001D4162">
        <w:rPr>
          <w:rFonts w:ascii="Times New Roman" w:eastAsia="Times New Roman" w:hAnsi="Times New Roman" w:cs="Times New Roman"/>
          <w:color w:val="003400"/>
          <w:lang w:val="ru-RU"/>
        </w:rPr>
        <w:t>длительное</w:t>
      </w:r>
      <w:r w:rsidRPr="001D4162">
        <w:rPr>
          <w:rFonts w:ascii="Times New Roman" w:eastAsia="Times New Roman" w:hAnsi="Times New Roman" w:cs="Times New Roman"/>
          <w:color w:val="003400"/>
          <w:lang w:val="ru-RU"/>
        </w:rPr>
        <w:t xml:space="preserve"> использование бутылочки с соской.</w:t>
      </w:r>
    </w:p>
    <w:p w:rsidR="001D4162" w:rsidRPr="00B86E7C" w:rsidRDefault="00CD6EB4" w:rsidP="00B86E7C">
      <w:pPr>
        <w:pStyle w:val="aa"/>
        <w:numPr>
          <w:ilvl w:val="0"/>
          <w:numId w:val="3"/>
        </w:numPr>
        <w:ind w:left="426" w:hanging="426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Родителей необходимо предупредить, что нельзя оставлять ребенка засыпать с бутылочкой с соской, содержащей сладкий напиток (включая подслащенную молочную смесь).</w:t>
      </w:r>
    </w:p>
    <w:p w:rsidR="00234AAD" w:rsidRPr="00B559F8" w:rsidRDefault="00CD6EB4" w:rsidP="00B86E7C">
      <w:pPr>
        <w:jc w:val="center"/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</w:pPr>
      <w:r w:rsidRPr="00B559F8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>Общие рекомендации для детей</w:t>
      </w:r>
    </w:p>
    <w:p w:rsidR="00234AAD" w:rsidRPr="001D4162" w:rsidRDefault="00CD6EB4" w:rsidP="00234AAD">
      <w:pPr>
        <w:pStyle w:val="aa"/>
        <w:widowControl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Дети и подростки должны быть вовлечены в индивидуальное и коллективное воспитание для 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формирования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надлежащих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навыков питания.</w:t>
      </w:r>
    </w:p>
    <w:p w:rsidR="00AC5FE5" w:rsidRPr="001D4162" w:rsidRDefault="00CD6EB4" w:rsidP="00234AAD">
      <w:pPr>
        <w:pStyle w:val="aa"/>
        <w:widowControl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hAnsi="Times New Roman" w:cs="Times New Roman"/>
          <w:color w:val="003400"/>
          <w:sz w:val="24"/>
          <w:szCs w:val="24"/>
        </w:rPr>
        <w:t>Употребление жидкости, начиная с младшего дошкольного возраста, должно быть ограничено исключительно чистой водой, позднее частично коровьим молоком, за исключением случаев, когда оно противопоказано из-за индивидуальной гиперчувствительности</w:t>
      </w: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AC5FE5" w:rsidRPr="001D4162" w:rsidRDefault="00E32DD9">
      <w:pPr>
        <w:tabs>
          <w:tab w:val="left" w:pos="154"/>
        </w:tabs>
        <w:spacing w:before="1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ab/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Для профилактики кариеса посредством здорового питания особое значение имеет снижение количества добавленного сахара в продуктах и напитках.</w:t>
      </w: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Многочисленные обширные исследования показали, что при содержании в пище добавленного сахара, не превышающем 5% дневной энергетической потребности, кариесогенный потенциал такого питания весьма низок. И напротив, употребление сахара, покрывающего более 10% суточной энергетической потребности, 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характеризуется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высоки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м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кариесогенны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м</w:t>
      </w:r>
      <w:proofErr w:type="spellEnd"/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потенциал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ом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Таким образом, в пересчете на суточную энергетическую потребность (СЭП), с учетом возраста 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ребенка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регулярное употребление 30-60 г добавленного сахара является пограничным значением между 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питанием с 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низким и 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высоким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кариесогенным</w:t>
      </w:r>
      <w:proofErr w:type="spellEnd"/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потенциалом</w:t>
      </w:r>
      <w:r w:rsidR="00CD6EB4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При этом </w:t>
      </w:r>
      <w:r w:rsidR="00B021D3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сюда входит </w:t>
      </w: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и скрытый сахар, входящий в состав хлебобулочных изделий, кетчупов, промышленно изготовленных соков и других продуктов</w:t>
      </w:r>
    </w:p>
    <w:p w:rsidR="00CE16A0" w:rsidRPr="001D4162" w:rsidRDefault="009A3E68" w:rsidP="00CE16A0">
      <w:pPr>
        <w:spacing w:before="120"/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hAnsi="Times New Roman" w:cs="Times New Roman"/>
          <w:color w:val="003400"/>
          <w:sz w:val="24"/>
          <w:szCs w:val="24"/>
        </w:rPr>
        <w:t>Рисунок</w:t>
      </w:r>
      <w:r w:rsidR="00CD6EB4"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2 иллюстрирует рекомендованное максимальное количество употребляемого добавленного сахара в сутки в соответствии с возрастом ребенка, а также необходимость выбора питания с более низким </w:t>
      </w:r>
      <w:proofErr w:type="spellStart"/>
      <w:r w:rsidR="00CD6EB4" w:rsidRPr="001D4162">
        <w:rPr>
          <w:rFonts w:ascii="Times New Roman" w:hAnsi="Times New Roman" w:cs="Times New Roman"/>
          <w:color w:val="003400"/>
          <w:sz w:val="24"/>
          <w:szCs w:val="24"/>
        </w:rPr>
        <w:t>кариесогенным</w:t>
      </w:r>
      <w:proofErr w:type="spellEnd"/>
      <w:r w:rsidR="00CD6EB4"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потенциалом. </w:t>
      </w:r>
    </w:p>
    <w:p w:rsidR="00234AAD" w:rsidRPr="007D40E6" w:rsidRDefault="00234AAD" w:rsidP="00234AAD">
      <w:pPr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7D40E6">
        <w:rPr>
          <w:rFonts w:ascii="Times New Roman" w:hAnsi="Times New Roman" w:cs="Times New Roman"/>
          <w:b/>
          <w:sz w:val="22"/>
          <w:szCs w:val="22"/>
        </w:rPr>
        <w:t>Рис. 2: Рекомендованное максимальное количество употребляемого добавленного сахара в сутки согласно возрасту ребенка</w:t>
      </w:r>
    </w:p>
    <w:tbl>
      <w:tblPr>
        <w:tblW w:w="6178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5035"/>
        <w:gridCol w:w="515"/>
      </w:tblGrid>
      <w:tr w:rsidR="00234AAD" w:rsidRPr="00EE724C" w:rsidTr="003E429E">
        <w:tc>
          <w:tcPr>
            <w:tcW w:w="628" w:type="dxa"/>
            <w:shd w:val="clear" w:color="auto" w:fill="FFFFFF"/>
            <w:textDirection w:val="btLr"/>
            <w:vAlign w:val="center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ккал/сутки</w:t>
            </w:r>
          </w:p>
        </w:tc>
        <w:tc>
          <w:tcPr>
            <w:tcW w:w="5035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B36332" wp14:editId="03F132AF">
                  <wp:extent cx="3033367" cy="1828800"/>
                  <wp:effectExtent l="0" t="0" r="0" b="0"/>
                  <wp:docPr id="5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74" cy="183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57321BEB" wp14:editId="3865F6FD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109220</wp:posOffset>
                      </wp:positionV>
                      <wp:extent cx="1748155" cy="628650"/>
                      <wp:effectExtent l="2540" t="4445" r="1905" b="0"/>
                      <wp:wrapNone/>
                      <wp:docPr id="12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815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429E" w:rsidRDefault="003E429E" w:rsidP="00234AAD">
                                  <w:pPr>
                                    <w:pStyle w:val="FrameContents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Суточная энергетическая потребность (СЭП) (ккал/сутки)</w:t>
                                  </w:r>
                                </w:p>
                                <w:p w:rsidR="003E429E" w:rsidRPr="009A3E68" w:rsidRDefault="003E429E" w:rsidP="00234AAD">
                                  <w:pPr>
                                    <w:pStyle w:val="FrameContents"/>
                                    <w:spacing w:before="80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9A3E68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  <w:t xml:space="preserve">10 % </w:t>
                                  </w:r>
                                  <w:r w:rsidRPr="009A3E68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СЭП</w:t>
                                  </w:r>
                                </w:p>
                                <w:p w:rsidR="003E429E" w:rsidRDefault="003E429E" w:rsidP="00234AAD">
                                  <w:pPr>
                                    <w:pStyle w:val="FrameContents"/>
                                    <w:spacing w:before="80"/>
                                  </w:pPr>
                                  <w:r w:rsidRPr="009A3E68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г сахара</w:t>
                                  </w:r>
                                  <w:r w:rsidRPr="009A3E68">
                                    <w:rPr>
                                      <w:rFonts w:ascii="Times New Roman" w:hAnsi="Times New Roman" w:cs="Times New Roman"/>
                                      <w:sz w:val="16"/>
                                      <w:lang w:val="en-US"/>
                                    </w:rPr>
                                    <w:t>/</w:t>
                                  </w:r>
                                  <w:r w:rsidRPr="009A3E68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сутки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21BEB" id="Rectangle 45" o:spid="_x0000_s1031" style="position:absolute;left:0;text-align:left;margin-left:47.45pt;margin-top:8.6pt;width:137.65pt;height:49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" stroked="f" strokeweight="0">
                      <v:textbox inset="0,0,0,0">
                        <w:txbxContent>
                          <w:p w:rsidR="003E429E" w:rsidRDefault="003E429E" w:rsidP="00234AAD">
                            <w:pPr>
                              <w:pStyle w:val="FrameContents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Суточная энергетическая потребность (СЭП) (ккал/сутки)</w:t>
                            </w:r>
                          </w:p>
                          <w:p w:rsidR="003E429E" w:rsidRPr="009A3E68" w:rsidRDefault="003E429E" w:rsidP="00234AAD">
                            <w:pPr>
                              <w:pStyle w:val="FrameContents"/>
                              <w:spacing w:before="80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9A3E68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 xml:space="preserve">10 % </w:t>
                            </w:r>
                            <w:r w:rsidRPr="009A3E6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СЭП</w:t>
                            </w:r>
                          </w:p>
                          <w:p w:rsidR="003E429E" w:rsidRDefault="003E429E" w:rsidP="00234AAD">
                            <w:pPr>
                              <w:pStyle w:val="FrameContents"/>
                              <w:spacing w:before="80"/>
                            </w:pPr>
                            <w:r w:rsidRPr="009A3E6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г сахара</w:t>
                            </w:r>
                            <w:r w:rsidRPr="009A3E68">
                              <w:rPr>
                                <w:rFonts w:ascii="Times New Roman" w:hAnsi="Times New Roman" w:cs="Times New Roman"/>
                                <w:sz w:val="16"/>
                                <w:lang w:val="en-US"/>
                              </w:rPr>
                              <w:t>/</w:t>
                            </w:r>
                            <w:r w:rsidRPr="009A3E68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сутки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15" w:type="dxa"/>
            <w:shd w:val="clear" w:color="auto" w:fill="FFFFFF"/>
            <w:textDirection w:val="btLr"/>
            <w:vAlign w:val="center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г сахара/сутки</w:t>
            </w:r>
          </w:p>
        </w:tc>
      </w:tr>
      <w:tr w:rsidR="00234AAD" w:rsidRPr="00EE724C" w:rsidTr="003E429E">
        <w:tc>
          <w:tcPr>
            <w:tcW w:w="628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возраст</w:t>
            </w:r>
          </w:p>
        </w:tc>
        <w:tc>
          <w:tcPr>
            <w:tcW w:w="515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34AAD" w:rsidRPr="00EE724C" w:rsidTr="003E429E">
        <w:tc>
          <w:tcPr>
            <w:tcW w:w="628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035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15" w:type="dxa"/>
            <w:shd w:val="clear" w:color="auto" w:fill="FFFFFF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AC5FE5" w:rsidRPr="001D4162" w:rsidRDefault="00CD6EB4" w:rsidP="00B86E7C">
      <w:pPr>
        <w:spacing w:before="120"/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Представленная 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т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>аблица</w:t>
      </w:r>
      <w:r w:rsidR="00234AAD"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3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демонстрирует примеры содержания сахара в распространенных подслащенных напитках и продуктах</w:t>
      </w:r>
      <w:r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="009A3E68" w:rsidRPr="001D4162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Данные о содержании сахара в 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различных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продуктах питания промышленного производства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можно найти на разных интернет-ресурсах, посвященных здоровому питанию. Очевидно, что для многих детей будет нелегко соблюсти рекомендации об ограничении употребления добавленного сахара до количества менее 10% суточно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го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энергетическо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го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 xml:space="preserve"> потреб</w:t>
      </w:r>
      <w:r w:rsidR="009A3E68" w:rsidRPr="001D4162">
        <w:rPr>
          <w:rFonts w:ascii="Times New Roman" w:hAnsi="Times New Roman" w:cs="Times New Roman"/>
          <w:color w:val="003400"/>
          <w:sz w:val="24"/>
          <w:szCs w:val="24"/>
        </w:rPr>
        <w:t>ления</w:t>
      </w:r>
      <w:r w:rsidRPr="001D4162">
        <w:rPr>
          <w:rFonts w:ascii="Times New Roman" w:hAnsi="Times New Roman" w:cs="Times New Roman"/>
          <w:color w:val="003400"/>
          <w:sz w:val="24"/>
          <w:szCs w:val="24"/>
        </w:rPr>
        <w:t>. Речь идет скорее о том, чтобы режим среднего ограничения употребления добавленного сахара соблюдался на протяжении более длительного срока, например, на протяжении недели, как в успешной скандинавской программе «Субботние сладости».</w:t>
      </w:r>
    </w:p>
    <w:tbl>
      <w:tblPr>
        <w:tblStyle w:val="2"/>
        <w:tblpPr w:leftFromText="180" w:rightFromText="180" w:vertAnchor="text" w:horzAnchor="margin" w:tblpXSpec="center" w:tblpY="210"/>
        <w:tblW w:w="10530" w:type="dxa"/>
        <w:tblLayout w:type="fixed"/>
        <w:tblLook w:val="0000" w:firstRow="0" w:lastRow="0" w:firstColumn="0" w:lastColumn="0" w:noHBand="0" w:noVBand="0"/>
      </w:tblPr>
      <w:tblGrid>
        <w:gridCol w:w="2458"/>
        <w:gridCol w:w="2788"/>
        <w:gridCol w:w="2551"/>
        <w:gridCol w:w="2733"/>
      </w:tblGrid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0" w:type="dxa"/>
            <w:gridSpan w:val="4"/>
          </w:tcPr>
          <w:p w:rsidR="00234AAD" w:rsidRPr="00EE724C" w:rsidRDefault="00234AAD" w:rsidP="003E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  <w:sz w:val="24"/>
                <w:szCs w:val="24"/>
              </w:rPr>
              <w:t>Таб. 3: Содержание сахара в некоторых популярных напитках и продуктах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30" w:type="dxa"/>
            <w:gridSpan w:val="4"/>
          </w:tcPr>
          <w:p w:rsidR="00234AAD" w:rsidRPr="00EE724C" w:rsidRDefault="00234AAD" w:rsidP="003E42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E1111C"/>
                <w:sz w:val="24"/>
                <w:szCs w:val="24"/>
              </w:rPr>
              <w:t>1</w:t>
            </w: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4"/>
                <w:szCs w:val="24"/>
              </w:rPr>
              <w:t xml:space="preserve">x </w:t>
            </w: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0CFEC5" wp14:editId="1B96AFD3">
                  <wp:extent cx="95250" cy="114300"/>
                  <wp:effectExtent l="0" t="0" r="0" b="0"/>
                  <wp:docPr id="2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724C">
              <w:rPr>
                <w:rFonts w:ascii="Times New Roman" w:hAnsi="Times New Roman" w:cs="Times New Roman"/>
                <w:b/>
                <w:bCs/>
                <w:color w:val="E1111C"/>
                <w:sz w:val="24"/>
                <w:szCs w:val="24"/>
              </w:rPr>
              <w:t xml:space="preserve"> </w:t>
            </w:r>
            <w:r w:rsidRPr="00EE724C">
              <w:rPr>
                <w:rFonts w:ascii="Times New Roman" w:hAnsi="Times New Roman" w:cs="Times New Roman"/>
                <w:color w:val="E1111C"/>
                <w:sz w:val="24"/>
                <w:szCs w:val="24"/>
              </w:rPr>
              <w:t>= 5 г сахара</w:t>
            </w:r>
          </w:p>
        </w:tc>
      </w:tr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Молоко полужирное 1л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Фруктовый йогурт 150г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Детское пюре 200г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ind w:left="-563"/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Молочный коктейль большой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5715" distL="0" distR="0" wp14:anchorId="7EE3E679" wp14:editId="080DB256">
                  <wp:extent cx="1297305" cy="566420"/>
                  <wp:effectExtent l="0" t="0" r="0" b="0"/>
                  <wp:docPr id="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8890" distL="0" distR="0" wp14:anchorId="107F42D2" wp14:editId="7D3320E4">
                  <wp:extent cx="1456690" cy="544195"/>
                  <wp:effectExtent l="0" t="0" r="0" b="0"/>
                  <wp:docPr id="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8255" distL="0" distR="0" wp14:anchorId="2D81CA48" wp14:editId="673A04F2">
                  <wp:extent cx="1509395" cy="563245"/>
                  <wp:effectExtent l="0" t="0" r="0" b="0"/>
                  <wp:docPr id="5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8255" distL="0" distR="1905" wp14:anchorId="37DC9B1F" wp14:editId="2537BA9F">
                  <wp:extent cx="1427480" cy="563245"/>
                  <wp:effectExtent l="0" t="0" r="0" b="0"/>
                  <wp:docPr id="4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Кока-кола 1л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100% апельсиновый сок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1л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Холодный чай 1л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ind w:hanging="37"/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Энергетический напиток 1л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FF2EBD" wp14:editId="09B105B8">
                  <wp:extent cx="1297305" cy="629920"/>
                  <wp:effectExtent l="0" t="0" r="0" b="0"/>
                  <wp:docPr id="4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7620" wp14:anchorId="67351D63" wp14:editId="7BB54BFB">
                  <wp:extent cx="1573530" cy="654050"/>
                  <wp:effectExtent l="0" t="0" r="0" b="0"/>
                  <wp:docPr id="4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1905" distL="0" distR="0" wp14:anchorId="7530E766" wp14:editId="702A20C6">
                  <wp:extent cx="1510030" cy="627380"/>
                  <wp:effectExtent l="0" t="0" r="0" b="0"/>
                  <wp:docPr id="45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1905" distL="0" distR="1270" wp14:anchorId="1B383B5A" wp14:editId="5749A311">
                  <wp:extent cx="1427480" cy="62738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</w:rPr>
              <w:t>Шоколадный торт 100г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Шоколадный батончик 100г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Молочный шоколад 100г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Шоколадное мороженое</w:t>
            </w:r>
          </w:p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1 шарик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01A5EF" wp14:editId="3D4784BC">
                  <wp:extent cx="1510030" cy="6699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BC0200" wp14:editId="76A5B4CE">
                  <wp:extent cx="1765300" cy="6699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1637F3" wp14:editId="456D3B85">
                  <wp:extent cx="1765300" cy="669925"/>
                  <wp:effectExtent l="0" t="0" r="0" b="0"/>
                  <wp:docPr id="5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9139C8" wp14:editId="006266AE">
                  <wp:extent cx="1669415" cy="669925"/>
                  <wp:effectExtent l="0" t="0" r="0" b="0"/>
                  <wp:docPr id="74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66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Багет белый 100г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Кнедлики 100г (3 </w:t>
            </w:r>
            <w:proofErr w:type="spellStart"/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шт</w:t>
            </w:r>
            <w:proofErr w:type="spellEnd"/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Отварные макароны100г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Отварной картофель 100г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09DD74" wp14:editId="4781867B">
                  <wp:extent cx="1510030" cy="584835"/>
                  <wp:effectExtent l="0" t="0" r="0" b="0"/>
                  <wp:docPr id="7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10EEA8" wp14:editId="57A071EE">
                  <wp:extent cx="1765300" cy="584835"/>
                  <wp:effectExtent l="0" t="0" r="0" b="0"/>
                  <wp:docPr id="76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3F9B91" wp14:editId="403FD6ED">
                  <wp:extent cx="1765300" cy="584835"/>
                  <wp:effectExtent l="0" t="0" r="0" b="0"/>
                  <wp:docPr id="77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252659" wp14:editId="683D25E2">
                  <wp:extent cx="1669415" cy="584835"/>
                  <wp:effectExtent l="0" t="0" r="0" b="0"/>
                  <wp:docPr id="78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AAD" w:rsidRPr="00EE724C" w:rsidTr="00234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Банан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Виноград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szCs w:val="24"/>
              </w:rPr>
              <w:t>Яблоко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Курага 100г</w:t>
            </w:r>
          </w:p>
        </w:tc>
      </w:tr>
      <w:tr w:rsidR="00234AAD" w:rsidRPr="00EE724C" w:rsidTr="00234AAD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5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E32B31" wp14:editId="01FCB359">
                  <wp:extent cx="1510030" cy="648335"/>
                  <wp:effectExtent l="0" t="0" r="0" b="0"/>
                  <wp:docPr id="79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88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7907D1" wp14:editId="7C2DB664">
                  <wp:extent cx="1765300" cy="648335"/>
                  <wp:effectExtent l="0" t="0" r="0" b="0"/>
                  <wp:docPr id="8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1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0BB0687" wp14:editId="21F6279C">
                  <wp:extent cx="1765300" cy="648335"/>
                  <wp:effectExtent l="0" t="0" r="0" b="0"/>
                  <wp:docPr id="8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733" w:type="dxa"/>
          </w:tcPr>
          <w:p w:rsidR="00234AAD" w:rsidRPr="00EE724C" w:rsidRDefault="00234AAD" w:rsidP="003E429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5A58D9" wp14:editId="540F659E">
                  <wp:extent cx="1669415" cy="648335"/>
                  <wp:effectExtent l="0" t="0" r="0" b="0"/>
                  <wp:docPr id="8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FE5" w:rsidRPr="00E40C1C" w:rsidRDefault="009A3E68" w:rsidP="00B86E7C">
      <w:pPr>
        <w:pStyle w:val="aa"/>
        <w:ind w:left="0"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>Примерно 55-65% д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>обавленн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ого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сахар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а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в питании детей и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подростков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представлено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в индивидуально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подслащенных лимонадах и чаях,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так называемых «газировках» и конфетах. Данные источники добавленного сахара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достаточно легко ограничить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без нанесения ущерба здоровому питанию и сбалансирова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нному суточному энерго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>потреблению.</w:t>
      </w:r>
    </w:p>
    <w:p w:rsidR="000E082A" w:rsidRPr="00E40C1C" w:rsidRDefault="000E082A" w:rsidP="00B86E7C">
      <w:pPr>
        <w:pStyle w:val="aa"/>
        <w:ind w:left="0"/>
        <w:jc w:val="both"/>
        <w:rPr>
          <w:rFonts w:ascii="Times New Roman" w:hAnsi="Times New Roman" w:cs="Times New Roman"/>
          <w:color w:val="003400"/>
          <w:sz w:val="24"/>
          <w:szCs w:val="24"/>
        </w:rPr>
      </w:pPr>
    </w:p>
    <w:p w:rsidR="00AC5FE5" w:rsidRPr="007D40E6" w:rsidRDefault="00CD6EB4" w:rsidP="00B86E7C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40E6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>Рекомендации, касающиеся добавленного сахара в питании детей и молодежи</w:t>
      </w:r>
    </w:p>
    <w:p w:rsidR="00AC5FE5" w:rsidRPr="00E40C1C" w:rsidRDefault="00CD6EB4" w:rsidP="00B86E7C">
      <w:pPr>
        <w:pStyle w:val="aa"/>
        <w:widowControl/>
        <w:numPr>
          <w:ilvl w:val="0"/>
          <w:numId w:val="16"/>
        </w:numPr>
        <w:spacing w:after="26"/>
        <w:ind w:left="284" w:hanging="284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Ограничить регулярное потребление подслащенных напитков и конфет у детей и 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подростков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до минимума</w:t>
      </w:r>
      <w:r w:rsidR="00E32DD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не более одного раза в неделю</w:t>
      </w:r>
    </w:p>
    <w:p w:rsidR="00AC5FE5" w:rsidRPr="00E40C1C" w:rsidRDefault="00CD6EB4" w:rsidP="00B86E7C">
      <w:pPr>
        <w:pStyle w:val="aa"/>
        <w:widowControl/>
        <w:numPr>
          <w:ilvl w:val="0"/>
          <w:numId w:val="16"/>
        </w:numPr>
        <w:spacing w:after="26"/>
        <w:ind w:left="284" w:hanging="284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 случае их присутствия в меню, ограничить их прием рамками основных приемов пищи и не допускать употребление на ночь.</w:t>
      </w:r>
    </w:p>
    <w:p w:rsidR="00AC5FE5" w:rsidRPr="00E40C1C" w:rsidRDefault="00CD6EB4" w:rsidP="00B86E7C">
      <w:pPr>
        <w:pStyle w:val="aa"/>
        <w:widowControl/>
        <w:numPr>
          <w:ilvl w:val="0"/>
          <w:numId w:val="16"/>
        </w:numPr>
        <w:spacing w:after="26"/>
        <w:ind w:left="284" w:hanging="284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Консультанты в области питания должны владеть информацией об эквивалентах и конкретными примерами продуктов и напитков с добавленным сахаром (конкретная еда и напитки), покрывающими безопасное суточное потребление.</w:t>
      </w:r>
    </w:p>
    <w:p w:rsidR="00AC5FE5" w:rsidRPr="00E40C1C" w:rsidRDefault="00CD6EB4" w:rsidP="008D6566">
      <w:pPr>
        <w:pStyle w:val="aa"/>
        <w:widowControl/>
        <w:numPr>
          <w:ilvl w:val="0"/>
          <w:numId w:val="16"/>
        </w:numPr>
        <w:spacing w:after="26"/>
        <w:ind w:left="284" w:hanging="284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Родителям следует научиться различать составы продуктов питания, особенно 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 точки зрения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содержания в них добавленного </w:t>
      </w:r>
      <w:r w:rsidR="00234AA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сахара так же, как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следует знать сроки годности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продуктов.</w:t>
      </w:r>
    </w:p>
    <w:p w:rsidR="006942F6" w:rsidRPr="00E40C1C" w:rsidRDefault="00CD6EB4" w:rsidP="00E32DD9">
      <w:pPr>
        <w:spacing w:before="120"/>
        <w:ind w:firstLine="284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Основные темы консультирования в области питания относительно профилактики кариеса собраны в Таб. 4 с </w:t>
      </w:r>
      <w:r w:rsidR="009A3E68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классификацией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в соответствии с актуальным периодом дошкольного и школьного возраста ребенка, с повторным обучением по результатам повторного анализа риска.</w:t>
      </w:r>
    </w:p>
    <w:p w:rsidR="006942F6" w:rsidRPr="00234AAD" w:rsidRDefault="006942F6">
      <w:pPr>
        <w:jc w:val="both"/>
        <w:rPr>
          <w:rFonts w:ascii="Times New Roman" w:hAnsi="Times New Roman" w:cs="Times New Roman"/>
          <w:color w:val="003400"/>
          <w:sz w:val="28"/>
          <w:szCs w:val="28"/>
        </w:rPr>
      </w:pPr>
    </w:p>
    <w:tbl>
      <w:tblPr>
        <w:tblStyle w:val="2"/>
        <w:tblW w:w="4789" w:type="pct"/>
        <w:tblLook w:val="0000" w:firstRow="0" w:lastRow="0" w:firstColumn="0" w:lastColumn="0" w:noHBand="0" w:noVBand="0"/>
      </w:tblPr>
      <w:tblGrid>
        <w:gridCol w:w="9344"/>
      </w:tblGrid>
      <w:tr w:rsidR="00AC5FE5" w:rsidRPr="00EE724C" w:rsidTr="00FA64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50" w:type="dxa"/>
          </w:tcPr>
          <w:p w:rsidR="00AC5FE5" w:rsidRPr="00EE724C" w:rsidRDefault="00CD6EB4" w:rsidP="009A3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  <w:sz w:val="24"/>
                <w:szCs w:val="24"/>
              </w:rPr>
              <w:t>Таб. 4. Основные темы консультирования в области питания по вопрос</w:t>
            </w:r>
            <w:r w:rsidR="009A3E68" w:rsidRPr="00EE724C"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r w:rsidRPr="00EE72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профилактики кариеса родителей детей дошкольного и школьного возраста</w:t>
            </w:r>
          </w:p>
        </w:tc>
      </w:tr>
      <w:tr w:rsidR="00AC5FE5" w:rsidRPr="00EE724C" w:rsidTr="00FA643B">
        <w:trPr>
          <w:trHeight w:val="51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50" w:type="dxa"/>
          </w:tcPr>
          <w:p w:rsidR="00AC5FE5" w:rsidRPr="00EE724C" w:rsidRDefault="00B021D3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418A606" wp14:editId="50A6192F">
                      <wp:simplePos x="0" y="0"/>
                      <wp:positionH relativeFrom="column">
                        <wp:posOffset>867978</wp:posOffset>
                      </wp:positionH>
                      <wp:positionV relativeFrom="paragraph">
                        <wp:posOffset>2108162</wp:posOffset>
                      </wp:positionV>
                      <wp:extent cx="1385247" cy="624735"/>
                      <wp:effectExtent l="0" t="0" r="24765" b="23495"/>
                      <wp:wrapNone/>
                      <wp:docPr id="122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247" cy="624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021D3" w:rsidRPr="00B021D3" w:rsidRDefault="003E429E" w:rsidP="00215D5E">
                                  <w:pPr>
                                    <w:pStyle w:val="FrameContents"/>
                                    <w:ind w:left="142" w:right="91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</w:pPr>
                                  <w:r w:rsidRPr="00B021D3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>Часть суточного потребления жидкости кроме воды должна быть покрыта коровьим молоком либо другими</w:t>
                                  </w:r>
                                </w:p>
                                <w:p w:rsidR="003E429E" w:rsidRPr="00B021D3" w:rsidRDefault="003E429E" w:rsidP="00215D5E">
                                  <w:pPr>
                                    <w:pStyle w:val="FrameContents"/>
                                    <w:ind w:left="142" w:right="91"/>
                                    <w:jc w:val="both"/>
                                    <w:rPr>
                                      <w:sz w:val="14"/>
                                      <w:szCs w:val="16"/>
                                    </w:rPr>
                                  </w:pPr>
                                  <w:r w:rsidRPr="00B021D3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="003148EE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>ж</w:t>
                                  </w:r>
                                  <w:r w:rsidRPr="00B021D3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>идкими</w:t>
                                  </w:r>
                                  <w:r w:rsidR="003148EE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B021D3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6"/>
                                    </w:rPr>
                                    <w:t>молочными продуктами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8A606" id="Rectangle 36" o:spid="_x0000_s1032" style="position:absolute;left:0;text-align:left;margin-left:68.35pt;margin-top:166pt;width:109.05pt;height:49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" strokeweight="0">
                      <v:textbox inset="0,0,0,0">
                        <w:txbxContent>
                          <w:p w:rsidR="00B021D3" w:rsidRPr="00B021D3" w:rsidRDefault="003E429E" w:rsidP="00215D5E">
                            <w:pPr>
                              <w:pStyle w:val="FrameContents"/>
                              <w:ind w:left="142" w:right="91"/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</w:pPr>
                            <w:r w:rsidRPr="00B021D3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Часть суточного потребления жидкости кроме воды должна быть покрыта коровьим молоком либо другими</w:t>
                            </w:r>
                          </w:p>
                          <w:p w:rsidR="003E429E" w:rsidRPr="00B021D3" w:rsidRDefault="003E429E" w:rsidP="00215D5E">
                            <w:pPr>
                              <w:pStyle w:val="FrameContents"/>
                              <w:ind w:left="142" w:right="91"/>
                              <w:jc w:val="both"/>
                              <w:rPr>
                                <w:sz w:val="14"/>
                                <w:szCs w:val="16"/>
                              </w:rPr>
                            </w:pPr>
                            <w:r w:rsidRPr="00B021D3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="003148EE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ж</w:t>
                            </w:r>
                            <w:r w:rsidRPr="00B021D3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идкими</w:t>
                            </w:r>
                            <w:r w:rsidR="003148EE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B021D3">
                              <w:rPr>
                                <w:rFonts w:ascii="Times New Roman" w:hAnsi="Times New Roman" w:cs="Times New Roman"/>
                                <w:sz w:val="14"/>
                                <w:szCs w:val="16"/>
                              </w:rPr>
                              <w:t>молочными продуктами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299576C" wp14:editId="0FBBA6C6">
                      <wp:simplePos x="0" y="0"/>
                      <wp:positionH relativeFrom="column">
                        <wp:posOffset>80834</wp:posOffset>
                      </wp:positionH>
                      <wp:positionV relativeFrom="paragraph">
                        <wp:posOffset>372088</wp:posOffset>
                      </wp:positionV>
                      <wp:extent cx="1175989" cy="607695"/>
                      <wp:effectExtent l="0" t="0" r="24765" b="20955"/>
                      <wp:wrapNone/>
                      <wp:docPr id="1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5989" cy="607695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429E" w:rsidRPr="00215D5E" w:rsidRDefault="003E429E" w:rsidP="00215D5E">
                                  <w:pPr>
                                    <w:pStyle w:val="FrameContents"/>
                                    <w:ind w:right="170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Напитки, дополняющие прием жидкости в период грудного вскармливания, -только не содержащие сахара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9576C" id="Rectangle 44" o:spid="_x0000_s1033" style="position:absolute;left:0;text-align:left;margin-left:6.35pt;margin-top:29.3pt;width:92.6pt;height:47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" fillcolor="white [3201]" strokecolor="black [3200]" strokeweight=".25pt">
                      <v:textbox inset="0,0,0,0">
                        <w:txbxContent>
                          <w:p w:rsidR="003E429E" w:rsidRPr="00215D5E" w:rsidRDefault="003E429E" w:rsidP="00215D5E">
                            <w:pPr>
                              <w:pStyle w:val="FrameContents"/>
                              <w:ind w:right="17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Напитки, дополняющие прием жидкости в период грудного вскармливания, -только не содержащие сахара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CF9B9EC" wp14:editId="035E4ADC">
                      <wp:simplePos x="0" y="0"/>
                      <wp:positionH relativeFrom="column">
                        <wp:posOffset>1163758</wp:posOffset>
                      </wp:positionH>
                      <wp:positionV relativeFrom="paragraph">
                        <wp:posOffset>3046630</wp:posOffset>
                      </wp:positionV>
                      <wp:extent cx="4688662" cy="210751"/>
                      <wp:effectExtent l="0" t="0" r="17145" b="18415"/>
                      <wp:wrapNone/>
                      <wp:docPr id="11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88662" cy="2107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34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>
                                  <w:pPr>
                                    <w:pStyle w:val="FrameContents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Никаких сладостей в качестве награды за хорошее поведение, успехи в учебе и т.п.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9B9EC" id="Rectangle 38" o:spid="_x0000_s1034" style="position:absolute;left:0;text-align:left;margin-left:91.65pt;margin-top:239.9pt;width:369.2pt;height:16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" strokecolor="#003400" strokeweight="0">
                      <v:textbox inset="0,0,0,0">
                        <w:txbxContent>
                          <w:p w:rsidR="003E429E" w:rsidRPr="00215D5E" w:rsidRDefault="003E429E">
                            <w:pPr>
                              <w:pStyle w:val="FrameContents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Никаких сладостей в качестве награды за хорошее поведение, успехи в учебе и т.п.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536A8F45" wp14:editId="3A07307E">
                      <wp:simplePos x="0" y="0"/>
                      <wp:positionH relativeFrom="column">
                        <wp:posOffset>2870319</wp:posOffset>
                      </wp:positionH>
                      <wp:positionV relativeFrom="paragraph">
                        <wp:posOffset>2787602</wp:posOffset>
                      </wp:positionV>
                      <wp:extent cx="2980892" cy="161290"/>
                      <wp:effectExtent l="0" t="0" r="10160" b="10160"/>
                      <wp:wrapNone/>
                      <wp:docPr id="11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0892" cy="161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>
                                  <w:pPr>
                                    <w:pStyle w:val="FrameContents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Правильный выбор напитков из школьных автоматов с напитками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A8F45" id="Rectangle 39" o:spid="_x0000_s1035" style="position:absolute;left:0;text-align:left;margin-left:226pt;margin-top:219.5pt;width:234.7pt;height:12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" strokeweight="0">
                      <v:textbox inset="0,0,0,0">
                        <w:txbxContent>
                          <w:p w:rsidR="003E429E" w:rsidRPr="00215D5E" w:rsidRDefault="003E429E">
                            <w:pPr>
                              <w:pStyle w:val="FrameContents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Правильный выбор напитков из школьных автоматов с напитками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0DC373A" wp14:editId="5B3F83A9">
                      <wp:simplePos x="0" y="0"/>
                      <wp:positionH relativeFrom="column">
                        <wp:posOffset>1004596</wp:posOffset>
                      </wp:positionH>
                      <wp:positionV relativeFrom="paragraph">
                        <wp:posOffset>2737669</wp:posOffset>
                      </wp:positionV>
                      <wp:extent cx="1844404" cy="259028"/>
                      <wp:effectExtent l="0" t="0" r="22860" b="27305"/>
                      <wp:wrapNone/>
                      <wp:docPr id="114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4404" cy="2590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 w:rsidP="00215D5E">
                                  <w:pPr>
                                    <w:pStyle w:val="FrameContents"/>
                                    <w:ind w:right="20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Ограничение регулярного употребления сладкой газированной воды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373A" id="Rectangle 37" o:spid="_x0000_s1036" style="position:absolute;left:0;text-align:left;margin-left:79.1pt;margin-top:215.55pt;width:145.25pt;height:20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" strokeweight="0">
                      <v:textbox inset="0,0,0,0">
                        <w:txbxContent>
                          <w:p w:rsidR="003E429E" w:rsidRPr="00215D5E" w:rsidRDefault="003E429E" w:rsidP="00215D5E">
                            <w:pPr>
                              <w:pStyle w:val="FrameContents"/>
                              <w:ind w:right="2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Ограничение регулярного употребления сладкой газированной воды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22F3DF3" wp14:editId="69683B36">
                      <wp:simplePos x="0" y="0"/>
                      <wp:positionH relativeFrom="column">
                        <wp:posOffset>121299</wp:posOffset>
                      </wp:positionH>
                      <wp:positionV relativeFrom="paragraph">
                        <wp:posOffset>1514455</wp:posOffset>
                      </wp:positionV>
                      <wp:extent cx="2748915" cy="282931"/>
                      <wp:effectExtent l="0" t="0" r="13335" b="22225"/>
                      <wp:wrapNone/>
                      <wp:docPr id="115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8915" cy="2829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 w:rsidP="00215D5E">
                                  <w:pPr>
                                    <w:pStyle w:val="FrameContents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Добавленный сахар максимум в двух 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з</w:t>
                                  </w: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трехсуточных приемов пищи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F3DF3" id="Rectangle 40" o:spid="_x0000_s1037" style="position:absolute;left:0;text-align:left;margin-left:9.55pt;margin-top:119.25pt;width:216.45pt;height:22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" strokeweight="0">
                      <v:textbox inset="0,0,0,0">
                        <w:txbxContent>
                          <w:p w:rsidR="003E429E" w:rsidRPr="00215D5E" w:rsidRDefault="003E429E" w:rsidP="00215D5E">
                            <w:pPr>
                              <w:pStyle w:val="FrameContents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Добавленный сахар максимум в двух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</w:t>
                            </w: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трехсуточных приемов пищи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1D7AE751" wp14:editId="0F08BD69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2306320</wp:posOffset>
                      </wp:positionV>
                      <wp:extent cx="3796030" cy="220980"/>
                      <wp:effectExtent l="0" t="0" r="13970" b="26670"/>
                      <wp:wrapNone/>
                      <wp:docPr id="120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96030" cy="2209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>
                                  <w:pPr>
                                    <w:pStyle w:val="FrameContents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Предпочтение жевательных резинок без сахара конфетам и шоколаду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AE751" id="Rectangle 41" o:spid="_x0000_s1038" style="position:absolute;left:0;text-align:left;margin-left:161.9pt;margin-top:181.6pt;width:298.9pt;height:17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" strokeweight="0">
                      <v:textbox inset="0,0,0,0">
                        <w:txbxContent>
                          <w:p w:rsidR="003E429E" w:rsidRPr="00215D5E" w:rsidRDefault="003E429E">
                            <w:pPr>
                              <w:pStyle w:val="FrameContents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Предпочтение жевательных резинок без сахара конфетам и шоколаду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CEDF059" wp14:editId="7F2A869B">
                      <wp:simplePos x="0" y="0"/>
                      <wp:positionH relativeFrom="column">
                        <wp:posOffset>1366520</wp:posOffset>
                      </wp:positionH>
                      <wp:positionV relativeFrom="paragraph">
                        <wp:posOffset>1852930</wp:posOffset>
                      </wp:positionV>
                      <wp:extent cx="3737610" cy="255270"/>
                      <wp:effectExtent l="0" t="0" r="15240" b="11430"/>
                      <wp:wrapNone/>
                      <wp:docPr id="121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7610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 w:rsidP="00215D5E">
                                  <w:pPr>
                                    <w:pStyle w:val="FrameContents"/>
                                    <w:jc w:val="both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При повышенных пищевых индикаторах риска развития кариеса рекомендуется ведение журнала питания в определенных интервалах времени</w:t>
                                  </w:r>
                                  <w:r w:rsidR="00B021D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(3-7 дней)</w:t>
                                  </w:r>
                                  <w:r w:rsidR="00B021D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DF059" id="Rectangle 42" o:spid="_x0000_s1039" style="position:absolute;left:0;text-align:left;margin-left:107.6pt;margin-top:145.9pt;width:294.3pt;height:20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" strokeweight="0">
                      <v:textbox inset="0,0,0,0">
                        <w:txbxContent>
                          <w:p w:rsidR="003E429E" w:rsidRPr="00215D5E" w:rsidRDefault="003E429E" w:rsidP="00215D5E">
                            <w:pPr>
                              <w:pStyle w:val="FrameContents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При повышенных пищевых индикаторах риска развития кариеса рекомендуется ведение журнала питания в определенных интервалах времени</w:t>
                            </w:r>
                            <w:r w:rsidR="00B021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(3-7 дней)</w:t>
                            </w:r>
                            <w:r w:rsidR="00B021D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15D5E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451D6F9" wp14:editId="72B0C2D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1003300</wp:posOffset>
                      </wp:positionV>
                      <wp:extent cx="1043940" cy="449580"/>
                      <wp:effectExtent l="0" t="0" r="22860" b="26670"/>
                      <wp:wrapNone/>
                      <wp:docPr id="1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39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9E" w:rsidRPr="00215D5E" w:rsidRDefault="003E429E">
                                  <w:pPr>
                                    <w:pStyle w:val="FrameContents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15D5E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Изменение формы подачи питания и напитков с бутылочки на чашку с поильником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1D6F9" id="Rectangle 43" o:spid="_x0000_s1040" style="position:absolute;left:0;text-align:left;margin-left:29.9pt;margin-top:79pt;width:82.2pt;height:35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" strokeweight="0">
                      <v:textbox inset="0,0,0,0">
                        <w:txbxContent>
                          <w:p w:rsidR="003E429E" w:rsidRPr="00215D5E" w:rsidRDefault="003E429E">
                            <w:pPr>
                              <w:pStyle w:val="FrameContents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15D5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Изменение формы подачи питания и напитков с бутылочки на чашку с поильником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5C8C"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1F3C440" wp14:editId="7FBC79C7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36195</wp:posOffset>
                      </wp:positionV>
                      <wp:extent cx="502920" cy="182880"/>
                      <wp:effectExtent l="1270" t="0" r="635" b="0"/>
                      <wp:wrapNone/>
                      <wp:docPr id="12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" cy="182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429E" w:rsidRPr="009E02C4" w:rsidRDefault="003E429E">
                                  <w:pP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2"/>
                                      <w:szCs w:val="12"/>
                                    </w:rPr>
                                  </w:pPr>
                                  <w:r w:rsidRPr="009E02C4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2"/>
                                      <w:szCs w:val="12"/>
                                    </w:rPr>
                                    <w:t>Возраст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3C440" id="Rectangle 58" o:spid="_x0000_s1041" style="position:absolute;left:0;text-align:left;margin-left:-.65pt;margin-top:2.85pt;width:39.6pt;height:14.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" fillcolor="#bfbfbf [2412]" stroked="f">
                      <v:textbox>
                        <w:txbxContent>
                          <w:p w:rsidR="003E429E" w:rsidRPr="009E02C4" w:rsidRDefault="003E429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9E02C4">
                              <w:rPr>
                                <w:rFonts w:ascii="Times New Roman" w:hAnsi="Times New Roman" w:cs="Times New Roman"/>
                                <w:color w:val="FF0000"/>
                                <w:sz w:val="12"/>
                                <w:szCs w:val="12"/>
                              </w:rPr>
                              <w:t>Возраст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6EB4" w:rsidRPr="00EE724C">
              <w:rPr>
                <w:rFonts w:ascii="Times New Roman" w:hAnsi="Times New Roman" w:cs="Times New Roman"/>
                <w:noProof/>
              </w:rPr>
              <w:drawing>
                <wp:inline distT="0" distB="4445" distL="0" distR="0" wp14:anchorId="30E76D7A" wp14:editId="395F9E8A">
                  <wp:extent cx="5911850" cy="3443605"/>
                  <wp:effectExtent l="0" t="0" r="0" b="0"/>
                  <wp:docPr id="7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5FE5" w:rsidRPr="007D40E6" w:rsidRDefault="00CD6EB4" w:rsidP="00B86E7C">
      <w:pPr>
        <w:spacing w:before="120"/>
        <w:ind w:firstLine="720"/>
        <w:jc w:val="center"/>
        <w:rPr>
          <w:rFonts w:ascii="Times New Roman" w:hAnsi="Times New Roman" w:cs="Times New Roman"/>
          <w:i/>
          <w:iCs/>
          <w:color w:val="575756"/>
          <w:sz w:val="28"/>
          <w:szCs w:val="28"/>
        </w:rPr>
      </w:pPr>
      <w:r w:rsidRPr="007D40E6">
        <w:rPr>
          <w:rFonts w:ascii="Times New Roman" w:eastAsia="Times New Roman" w:hAnsi="Times New Roman" w:cs="Times New Roman"/>
          <w:b/>
          <w:bCs/>
          <w:i/>
          <w:iCs/>
          <w:color w:val="E1111C"/>
          <w:sz w:val="28"/>
          <w:szCs w:val="28"/>
        </w:rPr>
        <w:t>Гигиена полости</w:t>
      </w:r>
      <w:r w:rsidR="009A3E68" w:rsidRPr="007D40E6">
        <w:rPr>
          <w:rFonts w:ascii="Times New Roman" w:eastAsia="Times New Roman" w:hAnsi="Times New Roman" w:cs="Times New Roman"/>
          <w:b/>
          <w:bCs/>
          <w:i/>
          <w:iCs/>
          <w:color w:val="E1111C"/>
          <w:sz w:val="28"/>
          <w:szCs w:val="28"/>
        </w:rPr>
        <w:t xml:space="preserve"> рта</w:t>
      </w:r>
    </w:p>
    <w:p w:rsidR="0000762C" w:rsidRPr="00E40C1C" w:rsidRDefault="00CD6EB4" w:rsidP="00B86E7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Основой гигиены полости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которая вместе с местным применением фтора и сокращением употребления сахара в продуктах относится к базовым мерам первичной профилактики кариеса зубов, является регулярное сокращение бактериальной биомассы на твердых тканях 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зубов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 устранение сахаридов, потребляемых с продуктами питания и сладкими напитками.</w:t>
      </w:r>
    </w:p>
    <w:p w:rsidR="0000762C" w:rsidRPr="00E40C1C" w:rsidRDefault="00CD6EB4" w:rsidP="00B86E7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Важную роль также играет продление воздействия на чистую поверхность зубов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местно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применяемых препаратов фтора, способствующих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реминерализации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зубной эмали, ограничению ее деминерализации и ингибированию некоторых метаболических процессов микроорганизмов полости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Микроорганизмы, вызывающие кариес и воспалительные заболевания пародонта, относятся к стабильной части орального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микробиом</w:t>
      </w:r>
      <w:r w:rsidR="0000762C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AC5FE5" w:rsidRPr="00E40C1C" w:rsidRDefault="00CD6EB4" w:rsidP="00B86E7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lastRenderedPageBreak/>
        <w:t>Рост бактериальной биомассы в виде мягкого зубного налета – это постоянный процесс, протекание и результаты которого зависят, с одной стороны, от доступности нутриентов для микробного сообщества (из продуктов питания), а с другой стороны, - от его механического либо химического удаления при чистке зубов.</w:t>
      </w:r>
    </w:p>
    <w:p w:rsidR="0075388D" w:rsidRPr="00E40C1C" w:rsidRDefault="00CD6EB4" w:rsidP="00B86E7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Базовой схемой является чистка зубов два раза в день, утром и вечером. Данное требование можно обосновать скоростью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реколонизации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поверхности зубных тканей и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реконституции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зубного налета. Чистка зубов должна быть первым действием дня утром</w:t>
      </w:r>
      <w:r w:rsidR="003148EE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после завтрака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и последним действием дня вечером. Значение утренней чистки заключается в том, что 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после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завтрак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удаляется зубной налет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остатки пищи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микроорганизмы, присутствующие в нем, и тем самым сокращается 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кислотообразующий эффект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микро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организмов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на сахара, принятые с пищей. </w:t>
      </w:r>
    </w:p>
    <w:p w:rsidR="0075388D" w:rsidRPr="00E40C1C" w:rsidRDefault="00CD6EB4" w:rsidP="00B86E7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 в составе зубной пасты повышает концентрацию фторидов 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(зубном налете, слюне, в среде, окружающей зубы)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снижая тем самым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кариесогенное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воздействие пищи, принимаемой на завтрак. При чистке зубов после завтрака уже проявляется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ацидогенный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эффект еды. В результате метаболической деятельности микрофлоры 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полости 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понижается pH до критического значения и даже ниже (в зависимости 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от вида продуктов, употребляемых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на завтрак)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поверхность зубной эмали размягчается. Данный процесс может еще больше ускоряться, если в составе утреннего приема пищи присутствуют кислые напитки и продукты (фруктовые нектары и соки, плоды цитрусов и т.п.). Фтор в составе зубной пасты 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может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достаточно эффективно</w:t>
      </w:r>
      <w:r w:rsidR="009A3E68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ограничить деминерализацию и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способствовать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реминерализации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эмали. </w:t>
      </w:r>
    </w:p>
    <w:p w:rsidR="00AC5FE5" w:rsidRPr="00E40C1C" w:rsidRDefault="00CD6EB4" w:rsidP="00B86E7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При чистке зубов вечером перед сном продлевается присутствие фтора на поверхности зубных тканей, так как физиологическая активность полости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рта ночью, включая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выработку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слюны,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снижается, поэтому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не происходит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удаления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фторидов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после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местного применения и их концентрация остается стабильной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 течение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более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длительного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врем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ени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что усиливает их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реминерализующее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воздействие. Профилактический эффект фтор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 для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местного применения, содержащегося в зубной пасте, можно увеличить, просто сплевывая остатки зубной пасты без полоскания полости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водой; альтернативой является полоскание фторсодержащим ополаскивателем с концентрацией фторидов более 100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(применение целесообразно прежде всего для детей </w:t>
      </w:r>
      <w:r w:rsidR="00392826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старше 6 лет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 высоким риском возникновения кариеса). Базовая схема частоты чистки зубов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является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не догм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а общ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ей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рекомендаци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ей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Индивидуальный подход к гигиене полости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рта основан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на анализе риска возникновения кариеса зубов: в одном случае речь может идти о первичных профилактических гигиенических рекомендациях, а в другом – о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лечении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зубного кариеса или заболеваний пародонта с разными режимами частоты, средствами и техниками.</w:t>
      </w:r>
    </w:p>
    <w:p w:rsidR="00FA643B" w:rsidRDefault="00CD6EB4" w:rsidP="003148EE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Гигиену полости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 детском возрасте обеспечивают прежде всего родители. </w:t>
      </w:r>
      <w:r w:rsidRPr="00E40C1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Регулярная чистка зубов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представляет собой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базовый гигиенический навык (подобно мытью рук)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к которому ребенок должен привыкнуть и постепенно научиться. Способ и продолжительность чистки зубов зависит от возраста ребенка и его мануальной ловкости.</w:t>
      </w:r>
    </w:p>
    <w:p w:rsidR="00FA643B" w:rsidRDefault="00CD6EB4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До </w:t>
      </w:r>
      <w:r w:rsidR="0075388D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6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-летнего возраста ребенка зубы ему чистят </w:t>
      </w:r>
      <w:r w:rsidRPr="003148EE">
        <w:rPr>
          <w:rFonts w:ascii="Times New Roman" w:eastAsia="Times New Roman" w:hAnsi="Times New Roman" w:cs="Times New Roman"/>
          <w:b/>
          <w:color w:val="003400"/>
          <w:sz w:val="24"/>
          <w:szCs w:val="24"/>
        </w:rPr>
        <w:t>иск</w:t>
      </w:r>
      <w:r w:rsidR="00A46CEF" w:rsidRPr="003148EE">
        <w:rPr>
          <w:rFonts w:ascii="Times New Roman" w:eastAsia="Times New Roman" w:hAnsi="Times New Roman" w:cs="Times New Roman"/>
          <w:b/>
          <w:color w:val="003400"/>
          <w:sz w:val="24"/>
          <w:szCs w:val="24"/>
        </w:rPr>
        <w:t>лючительно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родители. Вообще с точки зрения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развития мелкой моторики считается, что дети дошкольного возраста не</w:t>
      </w:r>
      <w:r w:rsidR="00FA643B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способны самостоятельно чистить зубы, пока они не научились самостоятельно завязывать шнурки на обуви. В случае детей школьного возраста родители помогают с чисткой зубов и контролируют ее эффективность, для чего служит ряд средств для цветной визуализации зубного налета. </w:t>
      </w:r>
    </w:p>
    <w:p w:rsidR="00047050" w:rsidRDefault="0004705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CE16A0" w:rsidRDefault="00CE16A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CE16A0" w:rsidRDefault="00CE16A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CE16A0" w:rsidRDefault="00CE16A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047050" w:rsidRDefault="0004705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047050" w:rsidRDefault="00047050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7D40E6" w:rsidRDefault="007D40E6" w:rsidP="007D40E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913F73" w:rsidRDefault="00FA643B" w:rsidP="00913F73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FA643B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lastRenderedPageBreak/>
        <w:t>Рисунок 3: Визуализация зубного налета при помощи красителей (растворы, таблетки)</w:t>
      </w:r>
      <w:r w:rsidR="001118FD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</w:p>
    <w:p w:rsidR="00913F73" w:rsidRDefault="00913F73" w:rsidP="00913F73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</w:p>
    <w:p w:rsidR="00FA643B" w:rsidRPr="00913F73" w:rsidRDefault="00EF4EEF" w:rsidP="00EF4EEF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3400"/>
          <w:sz w:val="24"/>
          <w:szCs w:val="24"/>
        </w:rPr>
        <w:drawing>
          <wp:inline distT="0" distB="0" distL="0" distR="0" wp14:anchorId="11EFF158">
            <wp:extent cx="2032731" cy="1564277"/>
            <wp:effectExtent l="0" t="0" r="5715" b="0"/>
            <wp:docPr id="72697039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68" cy="157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F73" w:rsidRDefault="00913F73" w:rsidP="00FA643B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AC5FE5" w:rsidRPr="00E40C1C" w:rsidRDefault="00CD6EB4" w:rsidP="00FA643B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Зубной микробный налет удаляется ручными либо механическими зубными щетками, а также с помощью дополнительных средств, к которым относятся зубная нить</w:t>
      </w:r>
      <w:r w:rsidR="003148EE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</w:p>
    <w:p w:rsidR="00AC5FE5" w:rsidRPr="007D40E6" w:rsidRDefault="00CD6EB4" w:rsidP="0000762C">
      <w:pPr>
        <w:spacing w:before="120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D40E6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 xml:space="preserve">Уход за полостью </w:t>
      </w:r>
      <w:r w:rsidR="00A46CEF" w:rsidRPr="007D40E6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 xml:space="preserve">рта </w:t>
      </w:r>
      <w:r w:rsidRPr="007D40E6">
        <w:rPr>
          <w:rFonts w:ascii="Times New Roman" w:hAnsi="Times New Roman" w:cs="Times New Roman"/>
          <w:b/>
          <w:i/>
          <w:iCs/>
          <w:color w:val="E1111C"/>
          <w:sz w:val="28"/>
          <w:szCs w:val="28"/>
        </w:rPr>
        <w:t>детей младшего дошкольного возраста</w:t>
      </w:r>
    </w:p>
    <w:p w:rsidR="00B86E7C" w:rsidRPr="00E40C1C" w:rsidRDefault="0033247E" w:rsidP="00FA643B">
      <w:pPr>
        <w:spacing w:before="120"/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Начинать гигиенические мероприятия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для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полости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ребенка родителям следует как можно раньше после прорезывания первых молочных зубов, т.е. примерно в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возрасте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6-8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месяцев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Изначальный протест ребенка не должен смущать родителей. Только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постоянная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регулярн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чистк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зубов приводит к освоению данного навыка ребенком. </w:t>
      </w:r>
    </w:p>
    <w:p w:rsidR="00AC5FE5" w:rsidRDefault="009A3E68">
      <w:pPr>
        <w:spacing w:before="120"/>
        <w:jc w:val="both"/>
        <w:rPr>
          <w:rFonts w:ascii="Times New Roman" w:hAnsi="Times New Roman" w:cs="Times New Roman"/>
          <w:b/>
          <w:sz w:val="24"/>
        </w:rPr>
      </w:pPr>
      <w:r w:rsidRPr="00EE724C">
        <w:rPr>
          <w:rFonts w:ascii="Times New Roman" w:hAnsi="Times New Roman" w:cs="Times New Roman"/>
          <w:b/>
          <w:sz w:val="24"/>
        </w:rPr>
        <w:t>Рис</w:t>
      </w:r>
      <w:r w:rsidR="00D27F29" w:rsidRPr="00EE724C">
        <w:rPr>
          <w:rFonts w:ascii="Times New Roman" w:hAnsi="Times New Roman" w:cs="Times New Roman"/>
          <w:b/>
          <w:sz w:val="24"/>
        </w:rPr>
        <w:t>.</w:t>
      </w:r>
      <w:r w:rsidR="00CD6EB4" w:rsidRPr="00EE724C">
        <w:rPr>
          <w:rFonts w:ascii="Times New Roman" w:hAnsi="Times New Roman" w:cs="Times New Roman"/>
          <w:b/>
          <w:sz w:val="24"/>
        </w:rPr>
        <w:t xml:space="preserve"> </w:t>
      </w:r>
      <w:r w:rsidR="00FA643B">
        <w:rPr>
          <w:rFonts w:ascii="Times New Roman" w:hAnsi="Times New Roman" w:cs="Times New Roman"/>
          <w:b/>
          <w:sz w:val="24"/>
        </w:rPr>
        <w:t>4</w:t>
      </w:r>
      <w:r w:rsidR="00CD6EB4" w:rsidRPr="00EE724C">
        <w:rPr>
          <w:rFonts w:ascii="Times New Roman" w:hAnsi="Times New Roman" w:cs="Times New Roman"/>
          <w:b/>
          <w:sz w:val="24"/>
        </w:rPr>
        <w:t>: Временная последовательность прорезывания молочных зубов</w:t>
      </w:r>
    </w:p>
    <w:p w:rsidR="007D40E6" w:rsidRPr="00EE724C" w:rsidRDefault="007D40E6">
      <w:pPr>
        <w:spacing w:before="120"/>
        <w:jc w:val="both"/>
        <w:rPr>
          <w:rFonts w:ascii="Times New Roman" w:hAnsi="Times New Roman" w:cs="Times New Roman"/>
          <w:sz w:val="32"/>
          <w:szCs w:val="24"/>
        </w:rPr>
      </w:pPr>
    </w:p>
    <w:tbl>
      <w:tblPr>
        <w:tblStyle w:val="af"/>
        <w:tblW w:w="4744" w:type="dxa"/>
        <w:tblInd w:w="2263" w:type="dxa"/>
        <w:tblLook w:val="0000" w:firstRow="0" w:lastRow="0" w:firstColumn="0" w:lastColumn="0" w:noHBand="0" w:noVBand="0"/>
      </w:tblPr>
      <w:tblGrid>
        <w:gridCol w:w="846"/>
        <w:gridCol w:w="1638"/>
        <w:gridCol w:w="618"/>
        <w:gridCol w:w="1636"/>
        <w:gridCol w:w="6"/>
      </w:tblGrid>
      <w:tr w:rsidR="00AC5FE5" w:rsidRPr="00EE724C" w:rsidTr="007D40E6">
        <w:trPr>
          <w:trHeight w:val="1767"/>
        </w:trPr>
        <w:tc>
          <w:tcPr>
            <w:tcW w:w="4744" w:type="dxa"/>
            <w:gridSpan w:val="5"/>
          </w:tcPr>
          <w:p w:rsidR="00AC5FE5" w:rsidRPr="00EE724C" w:rsidRDefault="00FC5C8C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411A9E71" wp14:editId="353D26E0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969010</wp:posOffset>
                      </wp:positionV>
                      <wp:extent cx="733425" cy="158750"/>
                      <wp:effectExtent l="1270" t="0" r="0" b="0"/>
                      <wp:wrapNone/>
                      <wp:docPr id="113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429E" w:rsidRDefault="003E429E">
                                  <w:pPr>
                                    <w:pStyle w:val="FrameContents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4"/>
                                    </w:rPr>
                                    <w:t>Нижняя челюсть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A9E71" id="Rectangle 34" o:spid="_x0000_s1042" style="position:absolute;left:0;text-align:left;margin-left:72.85pt;margin-top:76.3pt;width:57.75pt;height:1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" stroked="f" strokeweight="0">
                      <v:textbox inset="0,0,0,0">
                        <w:txbxContent>
                          <w:p w:rsidR="003E429E" w:rsidRDefault="003E429E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</w:rPr>
                              <w:t>Нижняя челюсть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E724C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6092057" wp14:editId="272A6F97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203835</wp:posOffset>
                      </wp:positionV>
                      <wp:extent cx="733425" cy="149860"/>
                      <wp:effectExtent l="0" t="3810" r="3175" b="0"/>
                      <wp:wrapNone/>
                      <wp:docPr id="112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4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E429E" w:rsidRDefault="003E429E">
                                  <w:pPr>
                                    <w:pStyle w:val="FrameContents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4"/>
                                      <w:szCs w:val="14"/>
                                      <w:lang w:val="en-US"/>
                                    </w:rPr>
                                    <w:t>Верхняя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4"/>
                                      <w:szCs w:val="14"/>
                                    </w:rPr>
                                    <w:t xml:space="preserve"> челюсть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92057" id="Rectangle 35" o:spid="_x0000_s1043" style="position:absolute;left:0;text-align:left;margin-left:68.75pt;margin-top:16.05pt;width:57.75pt;height:1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" stroked="f" strokeweight="0">
                      <v:textbox inset="0,0,0,0">
                        <w:txbxContent>
                          <w:p w:rsidR="003E429E" w:rsidRDefault="003E429E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4"/>
                                <w:lang w:val="en-US"/>
                              </w:rPr>
                              <w:t>Верхняя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4"/>
                              </w:rPr>
                              <w:t xml:space="preserve"> челюсть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D6EB4"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07C05C" wp14:editId="1E6B4E5C">
                  <wp:extent cx="2626360" cy="1148080"/>
                  <wp:effectExtent l="0" t="0" r="0" b="0"/>
                  <wp:docPr id="8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FE5" w:rsidRPr="00EE724C" w:rsidTr="007D40E6">
        <w:trPr>
          <w:gridAfter w:val="1"/>
          <w:wAfter w:w="6" w:type="dxa"/>
          <w:trHeight w:val="666"/>
        </w:trPr>
        <w:tc>
          <w:tcPr>
            <w:tcW w:w="846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A9D719" wp14:editId="2FAD8BFC">
                  <wp:extent cx="201930" cy="318770"/>
                  <wp:effectExtent l="0" t="0" r="0" b="0"/>
                  <wp:docPr id="86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С 6 до 10 месяцев нижние резцы</w:t>
            </w:r>
          </w:p>
        </w:tc>
        <w:tc>
          <w:tcPr>
            <w:tcW w:w="618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E01B57" wp14:editId="43859573">
                  <wp:extent cx="255270" cy="318770"/>
                  <wp:effectExtent l="0" t="0" r="0" b="0"/>
                  <wp:docPr id="87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С 12 до 16 месяцев первые молочные моляры</w:t>
            </w:r>
          </w:p>
        </w:tc>
      </w:tr>
      <w:tr w:rsidR="00AC5FE5" w:rsidRPr="00EE724C" w:rsidTr="007D40E6">
        <w:trPr>
          <w:gridAfter w:val="1"/>
          <w:wAfter w:w="6" w:type="dxa"/>
          <w:trHeight w:val="495"/>
        </w:trPr>
        <w:tc>
          <w:tcPr>
            <w:tcW w:w="846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C32322" wp14:editId="3727BEB2">
                  <wp:extent cx="201930" cy="318770"/>
                  <wp:effectExtent l="0" t="0" r="0" b="0"/>
                  <wp:docPr id="8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8" w:type="dxa"/>
            <w:vMerge w:val="restart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С 8 до 12 месяцев</w:t>
            </w:r>
          </w:p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Боковые нижние и все верхние резцы</w:t>
            </w:r>
          </w:p>
        </w:tc>
        <w:tc>
          <w:tcPr>
            <w:tcW w:w="618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ACB895C" wp14:editId="3D6147F8">
                  <wp:extent cx="255270" cy="318770"/>
                  <wp:effectExtent l="0" t="0" r="0" b="0"/>
                  <wp:docPr id="89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 xml:space="preserve">С 16 до 20 месяцев </w:t>
            </w:r>
          </w:p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клыки</w:t>
            </w:r>
          </w:p>
        </w:tc>
      </w:tr>
      <w:tr w:rsidR="00AC5FE5" w:rsidRPr="00EE724C" w:rsidTr="007D40E6">
        <w:trPr>
          <w:gridAfter w:val="1"/>
          <w:wAfter w:w="6" w:type="dxa"/>
          <w:trHeight w:val="666"/>
        </w:trPr>
        <w:tc>
          <w:tcPr>
            <w:tcW w:w="846" w:type="dxa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38" w:type="dxa"/>
            <w:vMerge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18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812BBC0" wp14:editId="61B9999A">
                  <wp:extent cx="255270" cy="297815"/>
                  <wp:effectExtent l="0" t="0" r="0" b="0"/>
                  <wp:docPr id="90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С 20 до 30 месяцев</w:t>
            </w:r>
          </w:p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вторые молочные моляры</w:t>
            </w:r>
          </w:p>
        </w:tc>
      </w:tr>
    </w:tbl>
    <w:p w:rsidR="007D40E6" w:rsidRDefault="007D40E6" w:rsidP="00B86E7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</w:p>
    <w:p w:rsidR="004B0097" w:rsidRPr="00E40C1C" w:rsidRDefault="00CD6EB4" w:rsidP="00B86E7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>Однако</w:t>
      </w:r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чем раньше ребе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нок привыкнет к зубной щетке, тем более эффективным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будет регулярный уход за первыми молочными зубами. Самым маленьким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детям, у которых молочные зубы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только начинают прорезываться, можно давать специальные щетки-массажеры</w:t>
      </w:r>
      <w:r w:rsidR="00913F73">
        <w:rPr>
          <w:rFonts w:ascii="Times New Roman" w:hAnsi="Times New Roman" w:cs="Times New Roman"/>
          <w:color w:val="003400"/>
          <w:sz w:val="24"/>
          <w:szCs w:val="24"/>
        </w:rPr>
        <w:t xml:space="preserve"> или </w:t>
      </w:r>
      <w:proofErr w:type="spellStart"/>
      <w:r w:rsidR="00913F73">
        <w:rPr>
          <w:rFonts w:ascii="Times New Roman" w:hAnsi="Times New Roman" w:cs="Times New Roman"/>
          <w:color w:val="003400"/>
          <w:sz w:val="24"/>
          <w:szCs w:val="24"/>
        </w:rPr>
        <w:t>напалечники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>, служащие одновременно и игрушкой-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прорезывателем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. </w:t>
      </w:r>
    </w:p>
    <w:p w:rsidR="004B0097" w:rsidRPr="00E40C1C" w:rsidRDefault="00CD6EB4" w:rsidP="00B86E7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Молочные зубы родителям необходимо чистить два раза в день, </w:t>
      </w:r>
      <w:proofErr w:type="gram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утром </w:t>
      </w:r>
      <w:r w:rsidR="00913F73">
        <w:rPr>
          <w:rFonts w:ascii="Times New Roman" w:hAnsi="Times New Roman" w:cs="Times New Roman"/>
          <w:color w:val="003400"/>
          <w:sz w:val="24"/>
          <w:szCs w:val="24"/>
        </w:rPr>
        <w:t xml:space="preserve"> или</w:t>
      </w:r>
      <w:proofErr w:type="gramEnd"/>
      <w:r w:rsidR="00913F73">
        <w:rPr>
          <w:rFonts w:ascii="Times New Roman" w:hAnsi="Times New Roman" w:cs="Times New Roman"/>
          <w:color w:val="003400"/>
          <w:sz w:val="24"/>
          <w:szCs w:val="24"/>
        </w:rPr>
        <w:t xml:space="preserve"> перед дневным сном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и вечером перед засыпанием с использованием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небольшого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количества фтори</w:t>
      </w:r>
      <w:r w:rsidR="003148EE">
        <w:rPr>
          <w:rFonts w:ascii="Times New Roman" w:hAnsi="Times New Roman" w:cs="Times New Roman"/>
          <w:color w:val="003400"/>
          <w:sz w:val="24"/>
          <w:szCs w:val="24"/>
        </w:rPr>
        <w:t>рованной детской зубной пасты, особенно тщательно удаляя остатки пищи и мягкий зубной налет у годовалого ребенка с небной поверхности и пришеечной области верхних временных резцов.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Как только у ребенка прорежутся молочные моляры, необходимо чистить зубы круговыми движениями по всем плоскостям зуба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с небольшим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количеством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lastRenderedPageBreak/>
        <w:t>детской зубной пасты</w:t>
      </w:r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(</w:t>
      </w:r>
      <w:r w:rsidR="0098308E">
        <w:rPr>
          <w:rFonts w:ascii="Times New Roman" w:hAnsi="Times New Roman" w:cs="Times New Roman"/>
          <w:color w:val="003400"/>
          <w:sz w:val="24"/>
          <w:szCs w:val="24"/>
        </w:rPr>
        <w:t>«</w:t>
      </w:r>
      <w:r w:rsidR="003148EE">
        <w:rPr>
          <w:rFonts w:ascii="Times New Roman" w:hAnsi="Times New Roman" w:cs="Times New Roman"/>
          <w:color w:val="003400"/>
          <w:sz w:val="24"/>
          <w:szCs w:val="24"/>
        </w:rPr>
        <w:t>маленькая горошина</w:t>
      </w:r>
      <w:r w:rsidR="0098308E">
        <w:rPr>
          <w:rFonts w:ascii="Times New Roman" w:hAnsi="Times New Roman" w:cs="Times New Roman"/>
          <w:color w:val="003400"/>
          <w:sz w:val="24"/>
          <w:szCs w:val="24"/>
        </w:rPr>
        <w:t>»</w:t>
      </w:r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>)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 содержанием фтора </w:t>
      </w:r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>10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00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ppm</w:t>
      </w:r>
      <w:proofErr w:type="spellEnd"/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(0,1%)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. В этом возрастном периоде ребенок еще не умеет полоскать рот и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с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плевывать остат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ки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зубной пасты, поэтому почти вся зубная паста, нанесенная на зубную щетку, проглатывается</w:t>
      </w:r>
      <w:r w:rsidR="00EF4EEF">
        <w:rPr>
          <w:rFonts w:ascii="Times New Roman" w:hAnsi="Times New Roman" w:cs="Times New Roman"/>
          <w:color w:val="003400"/>
          <w:sz w:val="24"/>
          <w:szCs w:val="24"/>
        </w:rPr>
        <w:t>, но это ничтожное количество, которое не представляет вред</w:t>
      </w:r>
      <w:r w:rsidR="0098308E">
        <w:rPr>
          <w:rFonts w:ascii="Times New Roman" w:hAnsi="Times New Roman" w:cs="Times New Roman"/>
          <w:color w:val="003400"/>
          <w:sz w:val="24"/>
          <w:szCs w:val="24"/>
        </w:rPr>
        <w:t>а</w:t>
      </w:r>
      <w:r w:rsidR="00EF4EEF">
        <w:rPr>
          <w:rFonts w:ascii="Times New Roman" w:hAnsi="Times New Roman" w:cs="Times New Roman"/>
          <w:color w:val="003400"/>
          <w:sz w:val="24"/>
          <w:szCs w:val="24"/>
        </w:rPr>
        <w:t xml:space="preserve"> для организма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. Проглатывание большого количества зубной пасты на протяжении долгого времени грозит риском нарушения минерализации эмали развивающихся постоянных зубов, известного как флюороз. </w:t>
      </w:r>
      <w:r w:rsidR="00EF4EEF">
        <w:rPr>
          <w:rFonts w:ascii="Times New Roman" w:hAnsi="Times New Roman" w:cs="Times New Roman"/>
          <w:color w:val="003400"/>
          <w:sz w:val="24"/>
          <w:szCs w:val="24"/>
        </w:rPr>
        <w:t xml:space="preserve"> Это может быть при самостоятельной чистке зубов малышами. При этом понравившуюся зубную пасту дети едят.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Поэтому очень важно, чтобы родители или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другие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опекуны были в достаточной мере проинформированы о необходимости контроля количества зубной пасты на зубной щетке при нанесении пасты ими или о необходимости визуального контроля количества пасты на щетке при самостоятельном нанесении пасты детьми.</w:t>
      </w:r>
    </w:p>
    <w:p w:rsidR="00AC5FE5" w:rsidRDefault="00CD6EB4" w:rsidP="00B86E7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Неотъемлемой частью ухода за полостью рта является ограничение передачи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кариесогенных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микроорганизмов </w:t>
      </w:r>
      <w:r w:rsidR="004B0097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из полости рта матери в рот ребенка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(прежде всего из группы </w:t>
      </w:r>
      <w:r w:rsidRPr="00E40C1C">
        <w:rPr>
          <w:rFonts w:ascii="Times New Roman" w:hAnsi="Times New Roman" w:cs="Times New Roman"/>
          <w:i/>
          <w:color w:val="003400"/>
          <w:sz w:val="24"/>
          <w:szCs w:val="24"/>
        </w:rPr>
        <w:t xml:space="preserve">Streptococcus </w:t>
      </w:r>
      <w:proofErr w:type="spellStart"/>
      <w:r w:rsidRPr="00E40C1C">
        <w:rPr>
          <w:rFonts w:ascii="Times New Roman" w:hAnsi="Times New Roman" w:cs="Times New Roman"/>
          <w:i/>
          <w:color w:val="003400"/>
          <w:sz w:val="24"/>
          <w:szCs w:val="24"/>
        </w:rPr>
        <w:t>mutans</w:t>
      </w:r>
      <w:proofErr w:type="spellEnd"/>
      <w:r w:rsidR="004B0097" w:rsidRPr="00E40C1C">
        <w:rPr>
          <w:rFonts w:ascii="Times New Roman" w:hAnsi="Times New Roman" w:cs="Times New Roman"/>
          <w:i/>
          <w:color w:val="003400"/>
          <w:sz w:val="24"/>
          <w:szCs w:val="24"/>
        </w:rPr>
        <w:t>, но в составе биопленок и другие микроорганизмы приобретают свойство перерабатывать углеводы с образованием кислоты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). Период, в который происходит колонизация полости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ребенка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кариесогенными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717F92" w:rsidRPr="00E40C1C">
        <w:rPr>
          <w:rFonts w:ascii="Times New Roman" w:hAnsi="Times New Roman" w:cs="Times New Roman"/>
          <w:color w:val="003400"/>
          <w:sz w:val="24"/>
          <w:szCs w:val="24"/>
        </w:rPr>
        <w:t>микроорганизмами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, имеет значение для возникновения и прогрессирования кариозного процесса. Первым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так называемым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«инфекционным окном» считается возраст между </w:t>
      </w:r>
      <w:r w:rsidR="0098308E">
        <w:rPr>
          <w:rFonts w:ascii="Times New Roman" w:hAnsi="Times New Roman" w:cs="Times New Roman"/>
          <w:color w:val="003400"/>
          <w:sz w:val="24"/>
          <w:szCs w:val="24"/>
        </w:rPr>
        <w:t>8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и 30 месяцами жизни. В</w:t>
      </w:r>
      <w:r w:rsidR="00BD25FD" w:rsidRPr="00E40C1C">
        <w:rPr>
          <w:rFonts w:ascii="Times New Roman" w:hAnsi="Times New Roman" w:cs="Times New Roman"/>
          <w:color w:val="003400"/>
          <w:sz w:val="24"/>
          <w:szCs w:val="24"/>
        </w:rPr>
        <w:t> 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случае если в этом периоде полость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заселяется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кариесогенными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стрептококками, их уровень в течение первых 5 лет жизни значительно повышается. В полость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ребенка </w:t>
      </w:r>
      <w:proofErr w:type="spellStart"/>
      <w:r w:rsidR="0098308E">
        <w:rPr>
          <w:rFonts w:ascii="Times New Roman" w:hAnsi="Times New Roman" w:cs="Times New Roman"/>
          <w:color w:val="003400"/>
          <w:sz w:val="24"/>
          <w:szCs w:val="24"/>
        </w:rPr>
        <w:t>кариесогенные</w:t>
      </w:r>
      <w:proofErr w:type="spellEnd"/>
      <w:r w:rsidR="0098308E">
        <w:rPr>
          <w:rFonts w:ascii="Times New Roman" w:hAnsi="Times New Roman" w:cs="Times New Roman"/>
          <w:color w:val="003400"/>
          <w:sz w:val="24"/>
          <w:szCs w:val="24"/>
        </w:rPr>
        <w:t xml:space="preserve"> микроорганизмы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чаще всего заносится через слюну матери, особенно если она сама не соблюдает надлежащую гигиену полости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, имеет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нелеченные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поражения зубов и пародонта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, не придерживается базовых принципов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гигиены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7D40E6" w:rsidRDefault="007D40E6" w:rsidP="00B86E7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118FD" w:rsidRPr="007D40E6" w:rsidRDefault="001118FD" w:rsidP="00B86E7C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40E6">
        <w:rPr>
          <w:rFonts w:ascii="Times New Roman" w:hAnsi="Times New Roman" w:cs="Times New Roman"/>
          <w:b/>
          <w:bCs/>
          <w:sz w:val="24"/>
          <w:szCs w:val="24"/>
        </w:rPr>
        <w:t>Рисунок 5:</w:t>
      </w:r>
      <w:r w:rsidR="00B559F8" w:rsidRPr="007D40E6">
        <w:rPr>
          <w:rFonts w:ascii="Times New Roman" w:hAnsi="Times New Roman" w:cs="Times New Roman"/>
          <w:b/>
          <w:bCs/>
          <w:sz w:val="24"/>
          <w:szCs w:val="24"/>
        </w:rPr>
        <w:t xml:space="preserve"> Чистка зубов у детей дошкольного возраста мамой с элементами игры и контроля ее качества.</w:t>
      </w:r>
    </w:p>
    <w:tbl>
      <w:tblPr>
        <w:tblW w:w="5000" w:type="pct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4"/>
      </w:tblGrid>
      <w:tr w:rsidR="00AC5FE5" w:rsidRPr="00EE724C">
        <w:tc>
          <w:tcPr>
            <w:tcW w:w="9355" w:type="dxa"/>
            <w:shd w:val="clear" w:color="auto" w:fill="FFFFFF"/>
          </w:tcPr>
          <w:p w:rsidR="00AC5FE5" w:rsidRDefault="00EB5E54" w:rsidP="00EB5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01264F" wp14:editId="13277F5E">
                  <wp:extent cx="2480926" cy="2204379"/>
                  <wp:effectExtent l="133350" t="114300" r="129540" b="139065"/>
                  <wp:docPr id="15070423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42327" name="Рисунок 1507042327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9" t="7800" r="14733"/>
                          <a:stretch/>
                        </pic:blipFill>
                        <pic:spPr bwMode="auto">
                          <a:xfrm>
                            <a:off x="0" y="0"/>
                            <a:ext cx="2497402" cy="22190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5E54" w:rsidRPr="00EE724C" w:rsidRDefault="00EB5E54" w:rsidP="00EB5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E5" w:rsidRPr="00EE724C">
        <w:tc>
          <w:tcPr>
            <w:tcW w:w="9355" w:type="dxa"/>
            <w:shd w:val="clear" w:color="auto" w:fill="CCECFF"/>
          </w:tcPr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Соблюдение гигиены полости</w:t>
            </w:r>
            <w:r w:rsidR="00A46CEF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рта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как можно </w:t>
            </w:r>
            <w:r w:rsidR="00A46CEF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раньше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после прорезывания первых молочных зубов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Чистка зубов 2 раза в день – утром </w:t>
            </w:r>
            <w:r w:rsidR="009830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или перед дневным сном 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вечером перед сном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младшем </w:t>
            </w:r>
            <w:r w:rsidR="00717F92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A46CEF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школьном возрасте зубы детям чистят исключительно родители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Зубная паста с пониженным содержанием фтора –</w:t>
            </w:r>
            <w:r w:rsidR="00BB72A0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proofErr w:type="spellStart"/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ppm</w:t>
            </w:r>
            <w:proofErr w:type="spellEnd"/>
            <w:r w:rsidR="00717F92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(0,1%)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Пасту на щетку наносит родитель, посредством легкого </w:t>
            </w:r>
            <w:r w:rsidR="00A46CEF"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втирания в щетинки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щетки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numPr>
                <w:ilvl w:val="0"/>
                <w:numId w:val="5"/>
              </w:numPr>
              <w:ind w:left="244" w:hanging="2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Информирование об ограничении переноса </w:t>
            </w:r>
            <w:proofErr w:type="spellStart"/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кариесогенных</w:t>
            </w:r>
            <w:proofErr w:type="spellEnd"/>
            <w:r w:rsidRPr="00EE72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микроорганизмов от родителей детям</w:t>
            </w:r>
            <w:r w:rsidR="00E740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17F92" w:rsidRPr="00EE724C" w:rsidRDefault="00717F92">
      <w:pPr>
        <w:spacing w:before="120"/>
        <w:jc w:val="both"/>
        <w:rPr>
          <w:rFonts w:ascii="Times New Roman" w:eastAsia="Times New Roman" w:hAnsi="Times New Roman" w:cs="Times New Roman"/>
          <w:b/>
          <w:color w:val="E1111C"/>
          <w:sz w:val="24"/>
          <w:szCs w:val="24"/>
        </w:rPr>
      </w:pPr>
    </w:p>
    <w:p w:rsidR="00EB5E54" w:rsidRDefault="00CD6EB4" w:rsidP="007D40E6">
      <w:pPr>
        <w:spacing w:before="120"/>
        <w:jc w:val="center"/>
        <w:rPr>
          <w:rFonts w:ascii="Times New Roman" w:eastAsia="Times New Roman" w:hAnsi="Times New Roman" w:cs="Times New Roman"/>
          <w:b/>
          <w:i/>
          <w:iCs/>
          <w:color w:val="E1111C"/>
          <w:sz w:val="28"/>
          <w:szCs w:val="28"/>
        </w:rPr>
      </w:pPr>
      <w:r w:rsidRPr="007D40E6">
        <w:rPr>
          <w:rFonts w:ascii="Times New Roman" w:eastAsia="Times New Roman" w:hAnsi="Times New Roman" w:cs="Times New Roman"/>
          <w:b/>
          <w:i/>
          <w:iCs/>
          <w:color w:val="E1111C"/>
          <w:sz w:val="28"/>
          <w:szCs w:val="28"/>
        </w:rPr>
        <w:lastRenderedPageBreak/>
        <w:t>Уход за полостью</w:t>
      </w:r>
      <w:r w:rsidR="00A46CEF" w:rsidRPr="007D40E6">
        <w:rPr>
          <w:rFonts w:ascii="Times New Roman" w:eastAsia="Times New Roman" w:hAnsi="Times New Roman" w:cs="Times New Roman"/>
          <w:b/>
          <w:i/>
          <w:iCs/>
          <w:color w:val="E1111C"/>
          <w:sz w:val="28"/>
          <w:szCs w:val="28"/>
        </w:rPr>
        <w:t xml:space="preserve"> рта</w:t>
      </w:r>
      <w:r w:rsidRPr="007D40E6">
        <w:rPr>
          <w:rFonts w:ascii="Times New Roman" w:eastAsia="Times New Roman" w:hAnsi="Times New Roman" w:cs="Times New Roman"/>
          <w:b/>
          <w:i/>
          <w:iCs/>
          <w:color w:val="E1111C"/>
          <w:sz w:val="28"/>
          <w:szCs w:val="28"/>
        </w:rPr>
        <w:t xml:space="preserve"> детей старшего дошкольного возраста</w:t>
      </w:r>
    </w:p>
    <w:p w:rsidR="007D40E6" w:rsidRPr="007D40E6" w:rsidRDefault="007D40E6" w:rsidP="007D40E6">
      <w:pPr>
        <w:spacing w:before="120"/>
        <w:jc w:val="center"/>
        <w:rPr>
          <w:rFonts w:ascii="Times New Roman" w:eastAsia="Times New Roman" w:hAnsi="Times New Roman" w:cs="Times New Roman"/>
          <w:b/>
          <w:i/>
          <w:iCs/>
          <w:color w:val="E1111C"/>
          <w:sz w:val="28"/>
          <w:szCs w:val="28"/>
        </w:rPr>
      </w:pPr>
    </w:p>
    <w:p w:rsidR="00717F92" w:rsidRPr="00E40C1C" w:rsidRDefault="00CD6EB4" w:rsidP="00717F92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>Начиная с дошкольного возраста (3-6 лет) рекомендуется, чтобы ребенок чистил зубы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 родителями п</w:t>
      </w:r>
      <w:r w:rsidR="00717F92" w:rsidRPr="00E40C1C">
        <w:rPr>
          <w:rFonts w:ascii="Times New Roman" w:hAnsi="Times New Roman" w:cs="Times New Roman"/>
          <w:color w:val="003400"/>
          <w:sz w:val="24"/>
          <w:szCs w:val="24"/>
        </w:rPr>
        <w:t>осле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завтрак</w:t>
      </w:r>
      <w:r w:rsidR="001F131F">
        <w:rPr>
          <w:rFonts w:ascii="Times New Roman" w:hAnsi="Times New Roman" w:cs="Times New Roman"/>
          <w:color w:val="003400"/>
          <w:sz w:val="24"/>
          <w:szCs w:val="24"/>
        </w:rPr>
        <w:t>а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. Это обеспечит присутствие ф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тор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из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состав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зубной пасты в слюне и зубном налете еще до атаки кислот, возникающих в результате превращения сахаров из пищи (завтрак). Зубная эмаль при этом растворяется только в случае значительного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снижения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pH (фторапатит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резистентен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по отношению к кислотам до значения pH 3,5) и легко выдерживает возникающую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ацидогенную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среду.</w:t>
      </w:r>
      <w:r w:rsidR="00717F92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Нет необходимости энергично полоскать рот после чистки зубов, чтобы не отправлять весь фтор в канализацию, а оставлять во рту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. </w:t>
      </w:r>
      <w:r w:rsidR="00717F92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Достаточно просто сплюнуть пасту </w:t>
      </w:r>
    </w:p>
    <w:p w:rsidR="001F131F" w:rsidRDefault="001F131F" w:rsidP="00717F92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>
        <w:rPr>
          <w:rFonts w:ascii="Times New Roman" w:hAnsi="Times New Roman" w:cs="Times New Roman"/>
          <w:color w:val="003400"/>
          <w:sz w:val="24"/>
          <w:szCs w:val="24"/>
        </w:rPr>
        <w:t xml:space="preserve">Нами проводится мониторинг поступления фторидов из воды и зубных паст. Доказано, что суточное </w:t>
      </w:r>
      <w:proofErr w:type="gramStart"/>
      <w:r>
        <w:rPr>
          <w:rFonts w:ascii="Times New Roman" w:hAnsi="Times New Roman" w:cs="Times New Roman"/>
          <w:color w:val="003400"/>
          <w:sz w:val="24"/>
          <w:szCs w:val="24"/>
        </w:rPr>
        <w:t>поступление  этого</w:t>
      </w:r>
      <w:proofErr w:type="gramEnd"/>
      <w:r>
        <w:rPr>
          <w:rFonts w:ascii="Times New Roman" w:hAnsi="Times New Roman" w:cs="Times New Roman"/>
          <w:color w:val="003400"/>
          <w:sz w:val="24"/>
          <w:szCs w:val="24"/>
        </w:rPr>
        <w:t xml:space="preserve"> микроэлемента находится в пределах ниже оптимального в 1.8-2.5 раза.</w:t>
      </w:r>
    </w:p>
    <w:p w:rsidR="00AC5FE5" w:rsidRDefault="00CD6EB4" w:rsidP="00717F92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Дети старшего дошкольного возраста учатся чистить зубы в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так называемой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технике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«зиг-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заг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» при полуприкрытых челюстях с помощью родителей, при этом осваивается подметающее движение щетки по зубам от десны по направлению к резцовой грани или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окклюзионной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плоскости зубов. После этого родители/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>другие опекуны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должны дочистить зубы, используя более эффективные техники </w:t>
      </w:r>
      <w:r w:rsidR="00A46CEF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чистки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с приложением больших усилий. В этом возрасте важен и личный пример родителей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7D40E6" w:rsidRDefault="007D40E6" w:rsidP="007D40E6">
      <w:pPr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717F92" w:rsidRPr="007D40E6" w:rsidRDefault="00717F92" w:rsidP="007D40E6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Таблица 5. Содержание фтора в зубной в зависимости от размера выдавливаемой на щетку</w:t>
      </w:r>
      <w:r w:rsidR="004F75AC"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пасты</w:t>
      </w:r>
    </w:p>
    <w:p w:rsidR="00717F92" w:rsidRPr="00EE724C" w:rsidRDefault="00717F92" w:rsidP="00717F92">
      <w:pPr>
        <w:ind w:firstLine="720"/>
        <w:jc w:val="both"/>
        <w:rPr>
          <w:rFonts w:ascii="Times New Roman" w:hAnsi="Times New Roman" w:cs="Times New Roman"/>
        </w:rPr>
      </w:pPr>
    </w:p>
    <w:tbl>
      <w:tblPr>
        <w:tblW w:w="5000" w:type="pct"/>
        <w:tblInd w:w="40" w:type="dxa"/>
        <w:tblBorders>
          <w:top w:val="single" w:sz="6" w:space="0" w:color="000000"/>
          <w:left w:val="single" w:sz="6" w:space="0" w:color="000000"/>
          <w:right w:val="single" w:sz="6" w:space="0" w:color="000000"/>
          <w:insideV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3349"/>
        <w:gridCol w:w="2023"/>
        <w:gridCol w:w="2085"/>
        <w:gridCol w:w="1881"/>
      </w:tblGrid>
      <w:tr w:rsidR="00AC5FE5" w:rsidRPr="00EE724C">
        <w:tc>
          <w:tcPr>
            <w:tcW w:w="3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AC5FE5">
            <w:pPr>
              <w:keepNext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000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Cs w:val="24"/>
              </w:rPr>
              <w:t xml:space="preserve">Концентрация фтора в </w:t>
            </w:r>
            <w:r w:rsidR="00A46CEF" w:rsidRPr="00EE724C">
              <w:rPr>
                <w:rFonts w:ascii="Times New Roman" w:hAnsi="Times New Roman" w:cs="Times New Roman"/>
                <w:b/>
                <w:bCs/>
                <w:color w:val="E1111C"/>
                <w:szCs w:val="24"/>
              </w:rPr>
              <w:t xml:space="preserve">зубной </w:t>
            </w:r>
            <w:r w:rsidRPr="00EE724C">
              <w:rPr>
                <w:rFonts w:ascii="Times New Roman" w:hAnsi="Times New Roman" w:cs="Times New Roman"/>
                <w:b/>
                <w:bCs/>
                <w:color w:val="E1111C"/>
                <w:szCs w:val="24"/>
              </w:rPr>
              <w:t xml:space="preserve">пасте в единицах </w:t>
            </w:r>
            <w:proofErr w:type="spellStart"/>
            <w:r w:rsidRPr="00EE724C">
              <w:rPr>
                <w:rFonts w:ascii="Times New Roman" w:eastAsia="Times New Roman" w:hAnsi="Times New Roman" w:cs="Times New Roman"/>
                <w:b/>
                <w:bCs/>
                <w:color w:val="E1111C"/>
                <w:szCs w:val="24"/>
              </w:rPr>
              <w:t>ppm</w:t>
            </w:r>
            <w:proofErr w:type="spellEnd"/>
            <w:r w:rsidRPr="00EE724C">
              <w:rPr>
                <w:rFonts w:ascii="Times New Roman" w:eastAsia="Times New Roman" w:hAnsi="Times New Roman" w:cs="Times New Roman"/>
                <w:b/>
                <w:bCs/>
                <w:color w:val="E1111C"/>
                <w:szCs w:val="24"/>
              </w:rPr>
              <w:t xml:space="preserve"> F</w:t>
            </w:r>
          </w:p>
        </w:tc>
      </w:tr>
      <w:tr w:rsidR="00AC5FE5" w:rsidRPr="00EE724C">
        <w:tc>
          <w:tcPr>
            <w:tcW w:w="3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AC5FE5">
            <w:pPr>
              <w:keepNext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500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ppm</w:t>
            </w:r>
            <w:proofErr w:type="spellEnd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 F</w:t>
            </w:r>
          </w:p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0,5 мг F/г</w:t>
            </w:r>
          </w:p>
        </w:tc>
        <w:tc>
          <w:tcPr>
            <w:tcW w:w="2089" w:type="dxa"/>
            <w:tcBorders>
              <w:bottom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1000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ppm</w:t>
            </w:r>
            <w:proofErr w:type="spellEnd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 F</w:t>
            </w:r>
          </w:p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1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mг</w:t>
            </w:r>
            <w:proofErr w:type="spellEnd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 F/г</w:t>
            </w:r>
          </w:p>
        </w:tc>
        <w:tc>
          <w:tcPr>
            <w:tcW w:w="188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1500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ppm</w:t>
            </w:r>
            <w:proofErr w:type="spellEnd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 F</w:t>
            </w:r>
          </w:p>
          <w:p w:rsidR="00AC5FE5" w:rsidRPr="00EE724C" w:rsidRDefault="00CD6EB4">
            <w:pPr>
              <w:keepNext/>
              <w:jc w:val="center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1,5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mг</w:t>
            </w:r>
            <w:proofErr w:type="spellEnd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 F/г</w:t>
            </w:r>
          </w:p>
        </w:tc>
      </w:tr>
      <w:tr w:rsidR="00AC5FE5" w:rsidRPr="00EE724C">
        <w:tc>
          <w:tcPr>
            <w:tcW w:w="335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Тонкий слой «мазок» 0,125 г</w:t>
            </w:r>
          </w:p>
        </w:tc>
        <w:tc>
          <w:tcPr>
            <w:tcW w:w="20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0,06 мг</w:t>
            </w:r>
          </w:p>
        </w:tc>
        <w:tc>
          <w:tcPr>
            <w:tcW w:w="2089" w:type="dxa"/>
            <w:tcBorders>
              <w:top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0,13 мг</w:t>
            </w:r>
          </w:p>
        </w:tc>
        <w:tc>
          <w:tcPr>
            <w:tcW w:w="1884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0,19 мг</w:t>
            </w:r>
          </w:p>
        </w:tc>
      </w:tr>
      <w:tr w:rsidR="00AC5FE5" w:rsidRPr="00EE724C">
        <w:tc>
          <w:tcPr>
            <w:tcW w:w="33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AC5FE5" w:rsidRPr="00EE724C" w:rsidRDefault="00A46CEF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Небольшая горошина</w:t>
            </w:r>
            <w:r w:rsidR="00CD6EB4" w:rsidRPr="00EE724C">
              <w:rPr>
                <w:rFonts w:ascii="Times New Roman" w:hAnsi="Times New Roman" w:cs="Times New Roman"/>
              </w:rPr>
              <w:t xml:space="preserve"> 0,25 г</w:t>
            </w:r>
          </w:p>
        </w:tc>
        <w:tc>
          <w:tcPr>
            <w:tcW w:w="2027" w:type="dxa"/>
            <w:tcBorders>
              <w:left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0,13 мг</w:t>
            </w:r>
          </w:p>
        </w:tc>
        <w:tc>
          <w:tcPr>
            <w:tcW w:w="2089" w:type="dxa"/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0,25 мг</w:t>
            </w:r>
          </w:p>
        </w:tc>
        <w:tc>
          <w:tcPr>
            <w:tcW w:w="1884" w:type="dxa"/>
            <w:tcBorders>
              <w:right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0,375 мг</w:t>
            </w:r>
          </w:p>
        </w:tc>
      </w:tr>
      <w:tr w:rsidR="00AC5FE5" w:rsidRPr="00EE724C">
        <w:tc>
          <w:tcPr>
            <w:tcW w:w="335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½ головки щетки 0,5 г</w:t>
            </w:r>
          </w:p>
        </w:tc>
        <w:tc>
          <w:tcPr>
            <w:tcW w:w="2027" w:type="dxa"/>
            <w:tcBorders>
              <w:lef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0,25 мг</w:t>
            </w:r>
          </w:p>
        </w:tc>
        <w:tc>
          <w:tcPr>
            <w:tcW w:w="2089" w:type="dxa"/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0,5 мг</w:t>
            </w:r>
          </w:p>
        </w:tc>
        <w:tc>
          <w:tcPr>
            <w:tcW w:w="1884" w:type="dxa"/>
            <w:tcBorders>
              <w:right w:val="single" w:sz="6" w:space="0" w:color="000000"/>
            </w:tcBorders>
            <w:shd w:val="clear" w:color="auto" w:fill="FFFF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0,75 мг</w:t>
            </w:r>
          </w:p>
        </w:tc>
      </w:tr>
      <w:tr w:rsidR="00AC5FE5" w:rsidRPr="00EE724C">
        <w:tc>
          <w:tcPr>
            <w:tcW w:w="33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Целая головка щетки 1,0 г</w:t>
            </w:r>
            <w:r w:rsidR="0098308E">
              <w:rPr>
                <w:rFonts w:ascii="Times New Roman" w:hAnsi="Times New Roman" w:cs="Times New Roman"/>
              </w:rPr>
              <w:t xml:space="preserve"> (</w:t>
            </w:r>
            <w:r w:rsidR="0098308E" w:rsidRPr="0098308E">
              <w:rPr>
                <w:rFonts w:ascii="Times New Roman" w:hAnsi="Times New Roman" w:cs="Times New Roman"/>
                <w:color w:val="FF0000"/>
              </w:rPr>
              <w:t>не должна применяться, только на 1/3 головки!)</w:t>
            </w:r>
          </w:p>
        </w:tc>
        <w:tc>
          <w:tcPr>
            <w:tcW w:w="202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0,5 мг</w:t>
            </w:r>
          </w:p>
        </w:tc>
        <w:tc>
          <w:tcPr>
            <w:tcW w:w="2089" w:type="dxa"/>
            <w:tcBorders>
              <w:bottom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1 мг</w:t>
            </w:r>
          </w:p>
        </w:tc>
        <w:tc>
          <w:tcPr>
            <w:tcW w:w="1884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AC5FE5" w:rsidRPr="00EE724C" w:rsidRDefault="00CD6EB4">
            <w:pPr>
              <w:jc w:val="center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</w:rPr>
              <w:t>1,5 мг</w:t>
            </w:r>
          </w:p>
        </w:tc>
      </w:tr>
    </w:tbl>
    <w:p w:rsidR="00AC5FE5" w:rsidRPr="00EE724C" w:rsidRDefault="00AC5FE5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4"/>
      </w:tblGrid>
      <w:tr w:rsidR="00AC5FE5" w:rsidRPr="00EE724C" w:rsidTr="007D40E6">
        <w:trPr>
          <w:trHeight w:val="61"/>
        </w:trPr>
        <w:tc>
          <w:tcPr>
            <w:tcW w:w="9355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E5" w:rsidRPr="00EE724C" w:rsidTr="007D40E6">
        <w:trPr>
          <w:trHeight w:val="872"/>
        </w:trPr>
        <w:tc>
          <w:tcPr>
            <w:tcW w:w="9355" w:type="dxa"/>
            <w:shd w:val="clear" w:color="auto" w:fill="CCECFF"/>
          </w:tcPr>
          <w:p w:rsidR="00AC5FE5" w:rsidRPr="00EE724C" w:rsidRDefault="00CD6EB4">
            <w:pPr>
              <w:pStyle w:val="aa"/>
              <w:widowControl/>
              <w:numPr>
                <w:ilvl w:val="0"/>
                <w:numId w:val="11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Чистка зубов 2 раза в день – утром и вечером перед сном</w:t>
            </w:r>
            <w:r w:rsidR="00E7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Дети учатся чистить зубы самостоятельно, родители каждый раз дочищают</w:t>
            </w:r>
            <w:r w:rsidR="00E7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1"/>
              </w:numPr>
              <w:ind w:left="459" w:hanging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 xml:space="preserve">Зубная паста с содержанием фтора 1000 </w:t>
            </w:r>
            <w:proofErr w:type="spellStart"/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proofErr w:type="spellEnd"/>
            <w:r w:rsidR="00E7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Пасту на щетку наносит родитель, количество - с горошину</w:t>
            </w:r>
            <w:r w:rsidR="00E7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1"/>
              </w:numPr>
              <w:ind w:left="459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Важен личный пример родителей</w:t>
            </w:r>
            <w:r w:rsidR="00E74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C5FE5" w:rsidRPr="00E40C1C" w:rsidRDefault="00CD6EB4" w:rsidP="00717F92">
      <w:pPr>
        <w:spacing w:before="120"/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Для чистки зубов родители используют детскую зубную щетку для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детей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дошкольного возраста. На щетку нужно наносить объем детской зубной пасты размером с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небольшую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горошину</w:t>
      </w:r>
      <w:r w:rsidR="00717F92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Зубную пасту на щетку наносят также родители, причем </w:t>
      </w:r>
      <w:r w:rsidR="0098308E">
        <w:rPr>
          <w:rFonts w:ascii="Times New Roman" w:eastAsia="Times New Roman" w:hAnsi="Times New Roman" w:cs="Times New Roman"/>
          <w:color w:val="003400"/>
          <w:sz w:val="24"/>
          <w:szCs w:val="24"/>
        </w:rPr>
        <w:t>б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лагодаря этому способу количество пасты на щетке не будет превышено.</w:t>
      </w: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16A0" w:rsidRDefault="00CE16A0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5FE5" w:rsidRPr="00EE724C" w:rsidRDefault="009A3E68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EE724C">
        <w:rPr>
          <w:rFonts w:ascii="Times New Roman" w:hAnsi="Times New Roman" w:cs="Times New Roman"/>
          <w:b/>
          <w:sz w:val="24"/>
          <w:szCs w:val="24"/>
        </w:rPr>
        <w:lastRenderedPageBreak/>
        <w:t>Рис</w:t>
      </w:r>
      <w:r w:rsidR="00D27F29" w:rsidRPr="00EE724C">
        <w:rPr>
          <w:rFonts w:ascii="Times New Roman" w:hAnsi="Times New Roman" w:cs="Times New Roman"/>
          <w:b/>
          <w:sz w:val="24"/>
          <w:szCs w:val="24"/>
        </w:rPr>
        <w:t>.</w:t>
      </w:r>
      <w:r w:rsidR="00CD6EB4" w:rsidRPr="00EE72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8FD">
        <w:rPr>
          <w:rFonts w:ascii="Times New Roman" w:hAnsi="Times New Roman" w:cs="Times New Roman"/>
          <w:b/>
          <w:sz w:val="24"/>
          <w:szCs w:val="24"/>
        </w:rPr>
        <w:t>6</w:t>
      </w:r>
      <w:r w:rsidR="00CD6EB4" w:rsidRPr="00EE724C">
        <w:rPr>
          <w:rFonts w:ascii="Times New Roman" w:hAnsi="Times New Roman" w:cs="Times New Roman"/>
          <w:b/>
          <w:sz w:val="24"/>
          <w:szCs w:val="24"/>
        </w:rPr>
        <w:t>:</w:t>
      </w:r>
      <w:r w:rsidR="00EB5E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6EB4" w:rsidRPr="00EE724C">
        <w:rPr>
          <w:rFonts w:ascii="Times New Roman" w:hAnsi="Times New Roman" w:cs="Times New Roman"/>
          <w:b/>
          <w:sz w:val="24"/>
          <w:szCs w:val="24"/>
        </w:rPr>
        <w:t>Порядок и сроки прорезывания постоянных зубов</w:t>
      </w:r>
    </w:p>
    <w:p w:rsidR="00AC5FE5" w:rsidRPr="00EE724C" w:rsidRDefault="00AC5FE5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318" w:type="pct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32"/>
        <w:gridCol w:w="331"/>
        <w:gridCol w:w="2244"/>
      </w:tblGrid>
      <w:tr w:rsidR="00AC5FE5" w:rsidRPr="00EE724C" w:rsidTr="0098308E">
        <w:trPr>
          <w:trHeight w:val="181"/>
        </w:trPr>
        <w:tc>
          <w:tcPr>
            <w:tcW w:w="3632" w:type="dxa"/>
            <w:vMerge w:val="restart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36460B" wp14:editId="1029FBB3">
                  <wp:extent cx="1917511" cy="1685290"/>
                  <wp:effectExtent l="0" t="0" r="6985" b="0"/>
                  <wp:docPr id="93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11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45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C5FE5" w:rsidRPr="00EE724C" w:rsidTr="0098308E">
        <w:trPr>
          <w:trHeight w:val="24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A9C47D" wp14:editId="4CE3CDAB">
                  <wp:extent cx="159385" cy="191135"/>
                  <wp:effectExtent l="0" t="0" r="0" b="0"/>
                  <wp:docPr id="94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Merge w:val="restart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6 лет 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 4 моляра (перед выпадением молочных зубов), 2 нижних резца</w:t>
            </w:r>
          </w:p>
        </w:tc>
      </w:tr>
      <w:tr w:rsidR="00AC5FE5" w:rsidRPr="00EE724C" w:rsidTr="0098308E">
        <w:trPr>
          <w:trHeight w:val="189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45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C5FE5" w:rsidRPr="00EE724C" w:rsidTr="0098308E">
        <w:trPr>
          <w:trHeight w:val="18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A56064A" wp14:editId="313C37AD">
                  <wp:extent cx="159385" cy="138430"/>
                  <wp:effectExtent l="0" t="0" r="0" b="0"/>
                  <wp:docPr id="95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3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Merge w:val="restart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 xml:space="preserve">7 лет 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Pr="00EE724C">
              <w:rPr>
                <w:rFonts w:ascii="Times New Roman" w:hAnsi="Times New Roman" w:cs="Times New Roman"/>
              </w:rPr>
              <w:t>2 верхних резца, 2 нижних резца</w:t>
            </w:r>
          </w:p>
        </w:tc>
      </w:tr>
      <w:tr w:rsidR="00AC5FE5" w:rsidRPr="00EE724C" w:rsidTr="0098308E">
        <w:trPr>
          <w:trHeight w:val="189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45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C5FE5" w:rsidRPr="00EE724C" w:rsidTr="0098308E">
        <w:trPr>
          <w:trHeight w:val="18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30A5D0" wp14:editId="5B55FEB8">
                  <wp:extent cx="159385" cy="127635"/>
                  <wp:effectExtent l="0" t="0" r="0" b="0"/>
                  <wp:docPr id="96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</w:rPr>
              <w:t xml:space="preserve">8 лет – </w:t>
            </w:r>
            <w:r w:rsidRPr="00EE724C">
              <w:rPr>
                <w:rFonts w:ascii="Times New Roman" w:hAnsi="Times New Roman" w:cs="Times New Roman"/>
              </w:rPr>
              <w:t>2 верхних резца</w:t>
            </w:r>
          </w:p>
        </w:tc>
      </w:tr>
      <w:tr w:rsidR="00AC5FE5" w:rsidRPr="00EE724C" w:rsidTr="0098308E">
        <w:trPr>
          <w:trHeight w:val="18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19B0BD" wp14:editId="2D9DF89C">
                  <wp:extent cx="159385" cy="127635"/>
                  <wp:effectExtent l="0" t="0" r="0" b="0"/>
                  <wp:docPr id="9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Merge w:val="restart"/>
            <w:shd w:val="clear" w:color="auto" w:fill="FFFFFF"/>
          </w:tcPr>
          <w:p w:rsidR="00AC5FE5" w:rsidRPr="00EE724C" w:rsidRDefault="00CD6EB4">
            <w:pPr>
              <w:pStyle w:val="aa"/>
              <w:tabs>
                <w:tab w:val="left" w:pos="1419"/>
                <w:tab w:val="left" w:pos="2094"/>
              </w:tabs>
              <w:ind w:left="0" w:right="34"/>
              <w:rPr>
                <w:rFonts w:ascii="Times New Roman" w:hAnsi="Times New Roman" w:cs="Times New Roman"/>
                <w:b/>
              </w:rPr>
            </w:pPr>
            <w:r w:rsidRPr="00EE724C">
              <w:rPr>
                <w:rFonts w:ascii="Times New Roman" w:hAnsi="Times New Roman" w:cs="Times New Roman"/>
                <w:b/>
              </w:rPr>
              <w:t xml:space="preserve">10 лет – </w:t>
            </w:r>
            <w:r w:rsidRPr="00EE724C">
              <w:rPr>
                <w:rFonts w:ascii="Times New Roman" w:hAnsi="Times New Roman" w:cs="Times New Roman"/>
              </w:rPr>
              <w:t>2 нижних клыка, 4 премоляра</w:t>
            </w:r>
          </w:p>
        </w:tc>
      </w:tr>
      <w:tr w:rsidR="00AC5FE5" w:rsidRPr="00EE724C" w:rsidTr="0098308E">
        <w:trPr>
          <w:trHeight w:val="189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45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C5FE5" w:rsidRPr="00EE724C" w:rsidTr="0098308E">
        <w:trPr>
          <w:trHeight w:val="18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574A1F" wp14:editId="4FC34BBF">
                  <wp:extent cx="159385" cy="127635"/>
                  <wp:effectExtent l="0" t="0" r="0" b="0"/>
                  <wp:docPr id="9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Merge w:val="restart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</w:rPr>
              <w:t xml:space="preserve">11 лет – </w:t>
            </w:r>
            <w:r w:rsidRPr="00EE724C">
              <w:rPr>
                <w:rFonts w:ascii="Times New Roman" w:hAnsi="Times New Roman" w:cs="Times New Roman"/>
              </w:rPr>
              <w:t>2 верхних клыка, 4 премоляра</w:t>
            </w:r>
          </w:p>
        </w:tc>
      </w:tr>
      <w:tr w:rsidR="00AC5FE5" w:rsidRPr="00EE724C" w:rsidTr="0098308E">
        <w:trPr>
          <w:trHeight w:val="189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45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C5FE5" w:rsidRPr="00EE724C" w:rsidTr="0098308E">
        <w:trPr>
          <w:trHeight w:val="241"/>
        </w:trPr>
        <w:tc>
          <w:tcPr>
            <w:tcW w:w="3632" w:type="dxa"/>
            <w:vMerge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31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3DB8FA" wp14:editId="64EE1972">
                  <wp:extent cx="159385" cy="191135"/>
                  <wp:effectExtent l="0" t="0" r="0" b="0"/>
                  <wp:docPr id="99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" cy="19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shd w:val="clear" w:color="auto" w:fill="FFFFFF"/>
          </w:tcPr>
          <w:p w:rsidR="00AC5FE5" w:rsidRPr="00EE724C" w:rsidRDefault="00CD6EB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E724C">
              <w:rPr>
                <w:rFonts w:ascii="Times New Roman" w:hAnsi="Times New Roman" w:cs="Times New Roman"/>
                <w:b/>
              </w:rPr>
              <w:t xml:space="preserve">12 лет – </w:t>
            </w:r>
            <w:r w:rsidRPr="00EE724C">
              <w:rPr>
                <w:rFonts w:ascii="Times New Roman" w:hAnsi="Times New Roman" w:cs="Times New Roman"/>
              </w:rPr>
              <w:t>4 моляра</w:t>
            </w:r>
          </w:p>
        </w:tc>
      </w:tr>
    </w:tbl>
    <w:p w:rsidR="00AC5FE5" w:rsidRPr="00E40C1C" w:rsidRDefault="00CD6EB4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Подходящая для этой возрастной категории зубная паста содержит 1</w:t>
      </w:r>
      <w:r w:rsidR="00717F92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500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717F92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(0,15%)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фтора.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Масса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зубной пасты с содержанием 1</w:t>
      </w:r>
      <w:r w:rsidR="00717F92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5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фтора размером с горошину составляет 0,25 г, что соответствует приему 0,25 мг фтора. В таблице </w:t>
      </w:r>
      <w:r w:rsidR="004F75AC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5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указ</w:t>
      </w:r>
      <w:r w:rsidR="004F75AC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ано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количество фтора (мг F), содержащееся в разном количестве зубной пасты с концентрацией 500, 1000 и 1500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8D6566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фтора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="004F75AC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</w:p>
    <w:p w:rsidR="00120A41" w:rsidRPr="00E40C1C" w:rsidRDefault="004F75AC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Особого внимания требуют постоянные зубы, прорезывающиеся сзади временных</w:t>
      </w:r>
      <w:r w:rsidR="00120A41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это - первые моляры. Они требуют особенно тщательного ухода уже на стадии прорезывания. Такие «молодые», да и как все зубы, находящиеся в стадии прорезывания, требуют</w:t>
      </w:r>
      <w:r w:rsidR="001F131F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повышенного внимания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 Это связано с тем, что они еще недостаточно минерализованы, несозревшие, особенно уязвимы к действию кислот. Кроме того, он</w:t>
      </w:r>
      <w:r w:rsidR="00120A41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находятся вне зубной дуги, щетка при чистке зубов не достает до </w:t>
      </w:r>
      <w:r w:rsidR="00120A41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их</w:t>
      </w:r>
      <w:r w:rsidR="00120A41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а остатки пищи легко накапливаются вокруг зубов на жевательной поверхности и вокруг него. В связи с этим, кариес возникает уже на стадии прорезывания зуба под слоем зубного налета, причем деминерализация быстро распространяется на всю толщу эмали, возникает кариес дентина и даже пульпит. </w:t>
      </w:r>
    </w:p>
    <w:p w:rsidR="001118FD" w:rsidRDefault="00120A41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Поэтому зуб, находящийся на стадии прорезывания необходимо дочищать дополнительно, используя поперечную методику, как указано на рисунке, используя зубную пасту с содержанием фтора не менее </w:t>
      </w:r>
      <w:r w:rsidR="00573972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1450 </w:t>
      </w:r>
      <w:r w:rsidR="00573972" w:rsidRPr="00E40C1C">
        <w:rPr>
          <w:rFonts w:ascii="Times New Roman" w:eastAsia="Times New Roman" w:hAnsi="Times New Roman" w:cs="Times New Roman"/>
          <w:color w:val="003400"/>
          <w:sz w:val="24"/>
          <w:szCs w:val="24"/>
          <w:lang w:val="en-US"/>
        </w:rPr>
        <w:t>ppm</w:t>
      </w:r>
      <w:r w:rsidR="0098308E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(рис. 8)</w:t>
      </w:r>
    </w:p>
    <w:p w:rsidR="00B559F8" w:rsidRPr="001904C4" w:rsidRDefault="00B559F8" w:rsidP="00392826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B559F8" w:rsidRPr="007D40E6" w:rsidRDefault="001118FD" w:rsidP="007D40E6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Рисунок 7:</w:t>
      </w:r>
      <w:r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Методика чистки зубов</w:t>
      </w:r>
      <w:r w:rsid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по </w:t>
      </w:r>
      <w:r w:rsid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Marthaller</w:t>
      </w:r>
      <w:r w:rsid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  <w:r w:rsid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KAI</w:t>
      </w:r>
      <w:r w:rsidR="00770FE8" w:rsidRP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  <w:r w:rsidR="00770FE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для чистки зубов у детей</w:t>
      </w:r>
      <w:r w:rsidR="00B559F8" w:rsidRP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(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K</w:t>
      </w:r>
      <w:r w:rsidR="00B559F8" w:rsidRP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-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  <w:proofErr w:type="spellStart"/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окклюзионные</w:t>
      </w:r>
      <w:proofErr w:type="spellEnd"/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, 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A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-</w:t>
      </w:r>
      <w:proofErr w:type="gramStart"/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вестибулярные,  </w:t>
      </w:r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I</w:t>
      </w:r>
      <w:proofErr w:type="gramEnd"/>
      <w:r w:rsidR="00B559F8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- оральные поверхности).</w:t>
      </w:r>
    </w:p>
    <w:p w:rsidR="00B559F8" w:rsidRPr="00B559F8" w:rsidRDefault="00B559F8" w:rsidP="00392826">
      <w:pPr>
        <w:ind w:firstLine="720"/>
        <w:jc w:val="both"/>
        <w:rPr>
          <w:noProof/>
        </w:rPr>
      </w:pPr>
    </w:p>
    <w:p w:rsidR="001118FD" w:rsidRDefault="007D40E6" w:rsidP="007D40E6">
      <w:pPr>
        <w:ind w:firstLine="720"/>
        <w:jc w:val="center"/>
        <w:rPr>
          <w:noProof/>
        </w:rPr>
      </w:pPr>
      <w:r>
        <w:rPr>
          <w:noProof/>
        </w:rPr>
        <w:drawing>
          <wp:inline distT="0" distB="0" distL="0" distR="0" wp14:anchorId="20453145">
            <wp:extent cx="2894051" cy="2503321"/>
            <wp:effectExtent l="0" t="0" r="1905" b="0"/>
            <wp:docPr id="187678188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40" cy="251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FE8" w:rsidRDefault="00770FE8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CE16A0" w:rsidRDefault="00CE16A0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CE16A0" w:rsidRDefault="00CE16A0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CE16A0" w:rsidRDefault="00CE16A0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770FE8" w:rsidRDefault="00770FE8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lastRenderedPageBreak/>
        <w:t>Рисунок 8:</w:t>
      </w:r>
      <w:r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Методика поперечной чистки зубов в стадии неполного прорезывания </w:t>
      </w:r>
    </w:p>
    <w:p w:rsidR="007D40E6" w:rsidRDefault="007D40E6" w:rsidP="00770FE8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</w:p>
    <w:p w:rsidR="001118FD" w:rsidRPr="00770FE8" w:rsidRDefault="00770FE8" w:rsidP="007D40E6">
      <w:pPr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3400"/>
          <w:sz w:val="24"/>
          <w:szCs w:val="24"/>
        </w:rPr>
        <w:drawing>
          <wp:inline distT="0" distB="0" distL="0" distR="0" wp14:anchorId="2E800435">
            <wp:extent cx="2310354" cy="1940633"/>
            <wp:effectExtent l="0" t="0" r="0" b="2540"/>
            <wp:docPr id="24352787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844" cy="196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3400"/>
          <w:sz w:val="24"/>
          <w:szCs w:val="24"/>
        </w:rPr>
        <w:drawing>
          <wp:inline distT="0" distB="0" distL="0" distR="0" wp14:anchorId="7965782D" wp14:editId="44C060E4">
            <wp:extent cx="3223354" cy="1946649"/>
            <wp:effectExtent l="0" t="0" r="0" b="0"/>
            <wp:docPr id="67031518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72" cy="1966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FE8" w:rsidRDefault="00770FE8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</w:p>
    <w:p w:rsidR="002B519E" w:rsidRDefault="00573972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Кроме того, зубными нитями (флоссами), нужно очищать все межзубные промежутки и задние поверхности последних зубов. Многими людьми трудно усваивается техника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флоссинга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в этих случаях можно воспользоватьс</w:t>
      </w:r>
      <w:r w:rsidR="002B519E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я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флостиками</w:t>
      </w:r>
      <w:proofErr w:type="spellEnd"/>
      <w:r w:rsidR="00E740E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770FE8" w:rsidRDefault="00770FE8" w:rsidP="00392826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highlight w:val="cyan"/>
        </w:rPr>
      </w:pPr>
    </w:p>
    <w:p w:rsidR="007D40E6" w:rsidRDefault="00913F73" w:rsidP="007D40E6">
      <w:pPr>
        <w:ind w:firstLine="720"/>
        <w:jc w:val="both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Рисунок </w:t>
      </w:r>
      <w:r w:rsidR="00770FE8"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9</w:t>
      </w:r>
      <w:r w:rsidRPr="007D40E6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:</w:t>
      </w:r>
      <w:r w:rsidRPr="00913F73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Методика </w:t>
      </w:r>
      <w:proofErr w:type="spellStart"/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ф</w:t>
      </w:r>
      <w:r w:rsidR="001118FD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ло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ссинга</w:t>
      </w:r>
      <w:proofErr w:type="spellEnd"/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. </w:t>
      </w:r>
      <w:proofErr w:type="spellStart"/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Фло</w:t>
      </w:r>
      <w:r w:rsidR="001118FD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с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тики</w:t>
      </w:r>
      <w:proofErr w:type="spellEnd"/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 (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A</w:t>
      </w:r>
      <w:r w:rsidR="006F526C" w:rsidRP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 xml:space="preserve">) 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и зубные нити (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  <w:lang w:val="en-US"/>
        </w:rPr>
        <w:t>B</w:t>
      </w:r>
      <w:r w:rsidR="006F526C"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  <w:t>) для очищения межзубных промежутков</w:t>
      </w:r>
    </w:p>
    <w:p w:rsidR="007D40E6" w:rsidRDefault="00B559F8" w:rsidP="007D40E6">
      <w:pPr>
        <w:jc w:val="center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 w:rsidRPr="00EE724C">
        <w:rPr>
          <w:rFonts w:ascii="Times New Roman" w:hAnsi="Times New Roman" w:cs="Times New Roman"/>
          <w:noProof/>
        </w:rPr>
        <w:drawing>
          <wp:inline distT="0" distB="0" distL="0" distR="0" wp14:anchorId="6D20027D" wp14:editId="000C6608">
            <wp:extent cx="3368150" cy="1816261"/>
            <wp:effectExtent l="0" t="0" r="3810" b="0"/>
            <wp:docPr id="101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011" cy="183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F8" w:rsidRPr="006F526C" w:rsidRDefault="007D40E6" w:rsidP="007D40E6">
      <w:pPr>
        <w:jc w:val="center"/>
        <w:rPr>
          <w:rFonts w:ascii="Times New Roman" w:eastAsia="Times New Roman" w:hAnsi="Times New Roman" w:cs="Times New Roman"/>
          <w:b/>
          <w:bCs/>
          <w:color w:val="0034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3090029</wp:posOffset>
                </wp:positionH>
                <wp:positionV relativeFrom="paragraph">
                  <wp:posOffset>108585</wp:posOffset>
                </wp:positionV>
                <wp:extent cx="243402" cy="255598"/>
                <wp:effectExtent l="0" t="0" r="23495" b="11430"/>
                <wp:wrapNone/>
                <wp:docPr id="278152966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02" cy="255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29E" w:rsidRPr="006F526C" w:rsidRDefault="003E42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44" type="#_x0000_t202" style="position:absolute;left:0;text-align:left;margin-left:243.3pt;margin-top:8.55pt;width:19.15pt;height:20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" fillcolor="white [3201]" strokeweight=".5pt">
                <v:textbox>
                  <w:txbxContent>
                    <w:p w:rsidR="003E429E" w:rsidRPr="006F526C" w:rsidRDefault="003E42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676156</wp:posOffset>
                </wp:positionH>
                <wp:positionV relativeFrom="paragraph">
                  <wp:posOffset>154460</wp:posOffset>
                </wp:positionV>
                <wp:extent cx="229870" cy="209801"/>
                <wp:effectExtent l="0" t="0" r="17780" b="19050"/>
                <wp:wrapNone/>
                <wp:docPr id="64712671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" cy="2098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E429E" w:rsidRPr="006F526C" w:rsidRDefault="003E429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45" type="#_x0000_t202" style="position:absolute;left:0;text-align:left;margin-left:53.25pt;margin-top:12.15pt;width:18.1pt;height:16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" fillcolor="white [3201]" strokeweight=".5pt">
                <v:textbox>
                  <w:txbxContent>
                    <w:p w:rsidR="003E429E" w:rsidRPr="006F526C" w:rsidRDefault="003E429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501BE893" wp14:editId="59B63275">
            <wp:extent cx="2071483" cy="1883484"/>
            <wp:effectExtent l="95250" t="57150" r="100330" b="116840"/>
            <wp:docPr id="2918495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49591" name="Рисунок 29184959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709" cy="1918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092146E7" wp14:editId="5CA9B9B3">
            <wp:extent cx="2608107" cy="1887646"/>
            <wp:effectExtent l="76200" t="57150" r="97155" b="113030"/>
            <wp:docPr id="141516959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69598" name="Рисунок 1415169598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134" cy="1931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42F6" w:rsidRPr="006F526C" w:rsidRDefault="00392826" w:rsidP="006F526C">
      <w:pPr>
        <w:keepNext/>
        <w:ind w:firstLine="720"/>
        <w:jc w:val="both"/>
      </w:pPr>
      <w:r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     </w:t>
      </w:r>
    </w:p>
    <w:p w:rsidR="00AC5FE5" w:rsidRPr="002B519E" w:rsidRDefault="00CD6EB4" w:rsidP="002B519E">
      <w:pPr>
        <w:spacing w:before="120"/>
        <w:jc w:val="center"/>
        <w:rPr>
          <w:rFonts w:ascii="Times New Roman" w:eastAsia="Times New Roman" w:hAnsi="Times New Roman" w:cs="Times New Roman"/>
          <w:b/>
          <w:i/>
          <w:iCs/>
          <w:color w:val="E1111C"/>
          <w:sz w:val="32"/>
          <w:szCs w:val="32"/>
        </w:rPr>
      </w:pPr>
      <w:r w:rsidRPr="002B519E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 xml:space="preserve">Уход за полостью </w:t>
      </w:r>
      <w:r w:rsidR="00A46CEF" w:rsidRPr="002B519E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 xml:space="preserve">рта </w:t>
      </w:r>
      <w:r w:rsidRPr="002B519E">
        <w:rPr>
          <w:rFonts w:ascii="Times New Roman" w:hAnsi="Times New Roman" w:cs="Times New Roman"/>
          <w:b/>
          <w:i/>
          <w:iCs/>
          <w:color w:val="FF0000"/>
          <w:sz w:val="32"/>
          <w:szCs w:val="32"/>
        </w:rPr>
        <w:t>детей школьного возраста</w:t>
      </w:r>
    </w:p>
    <w:p w:rsidR="00AC5FE5" w:rsidRPr="00E40C1C" w:rsidRDefault="00CD6EB4" w:rsidP="00CE16A0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Здоровый школьник должен быть достаточно психологически зрелым и мануально ловким, чтобы осознавать необходимость в уходе за полостью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Однако это не значит, что ребенок способен все делать самостоятельно, без помощи и надзора родителей. Ребенок в большинстве случаев чистит зубы сам, используя зубную щетку и собственную интуитивную технику (круговые, горизонтальные 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под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метающие движения щеткой),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которую родители исправляют на под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метающие движения (метод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Стилмана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). Некоторые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lastRenderedPageBreak/>
        <w:t>труднодоступные плоскости зубов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(внутренние) родители/опекуны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должны дочищать сами. Важно вычищать зубы в области десневой трети зубной коронки и на жевательных плоскостях прорезывающихся первых постоянных моляров. Подходящим средством является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монопучковая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зубная щетка. На протяжении 20 века был предложен целый ряд методов направления движений зубной щетки при чистке зубов. Однако в научной литературе отсутствуют сравнительные исследования их эффективности. И хотя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под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метающий метод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Стилмана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обычно рекомендуется для чистки зубов в детском возрасте, некоторые исследования показали, что в процессе обучения детей технике чистки зубов эффективнее улучшать качество интуитивной техники, чем переучивать детей пользоваться каким-либо традиционно рекомендуемым методом.</w:t>
      </w:r>
    </w:p>
    <w:p w:rsidR="006F526C" w:rsidRDefault="00CD6EB4" w:rsidP="00CE16A0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Контроль эффективности чистки зубов может проводиться родителями с помощью специальных таблеток для выявления зубного микробного налета, которые рас</w:t>
      </w:r>
      <w:r w:rsidR="004F75AC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сасывает ребенок,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после чего рот прополаскивается водой. Краситель, содержащийся в таблетках, окрашивает налет везде, где он не был удален. </w:t>
      </w:r>
    </w:p>
    <w:p w:rsidR="004F75AC" w:rsidRPr="00E40C1C" w:rsidRDefault="00CD6EB4" w:rsidP="00CE16A0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 старшем школьном возрасте (12-15 лет) ребенок может начать использовать зубную нить для межзубной гигиены, особенно в случае скученности зубов в фронтальной области. Однако перед этим рекомендуется пройти инструктаж и практику межзубной гигиены в кабинете стоматолога в присутствии родителей/опекунов, которые на начальном этапе должны сами проводить чистку межзубных промежутков зубной нитью у ребенка. </w:t>
      </w:r>
    </w:p>
    <w:p w:rsidR="00AC5FE5" w:rsidRPr="00B559F8" w:rsidRDefault="00CD6EB4" w:rsidP="00CE16A0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Использование зубной нити для чистки межзубных пространств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характеризуется значительным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эффект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 предотвращению кариозных поражений на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апроксимальных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поверхностях зубов у детей, однако только при условии го и регулярного применения. Самостоятельная чистка зубной нитью детьми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характеризуется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очень 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слабым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эффект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 В случае наличия промежутков между зубами, чистка межзубных пространств зубной щеткой является достаточной. Для чистки зубов ребенок использует фторсодержащу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ю зубную пасту с содержанием 145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0-1500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фторида в количестве, соответствующем примерно 1/3 рабочей длины головки щетки.</w:t>
      </w:r>
    </w:p>
    <w:tbl>
      <w:tblPr>
        <w:tblW w:w="5000" w:type="pct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354"/>
      </w:tblGrid>
      <w:tr w:rsidR="00AC5FE5" w:rsidRPr="00EE724C">
        <w:tc>
          <w:tcPr>
            <w:tcW w:w="9355" w:type="dxa"/>
            <w:shd w:val="clear" w:color="auto" w:fill="FFFFFF"/>
          </w:tcPr>
          <w:p w:rsidR="00AC5FE5" w:rsidRPr="00EE724C" w:rsidRDefault="00AC5F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FE5" w:rsidRPr="00EE724C">
        <w:tc>
          <w:tcPr>
            <w:tcW w:w="9355" w:type="dxa"/>
            <w:shd w:val="clear" w:color="auto" w:fill="CCECFF"/>
          </w:tcPr>
          <w:p w:rsidR="00AC5FE5" w:rsidRPr="00EE724C" w:rsidRDefault="00CD6EB4">
            <w:pPr>
              <w:pStyle w:val="aa"/>
              <w:widowControl/>
              <w:numPr>
                <w:ilvl w:val="0"/>
                <w:numId w:val="1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Чистка зубов 2 раза в день – утром и вечером перед сном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Дети чистят зубы самостоятельно, родители корректируют, иногда дочищают</w:t>
            </w:r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Зубная паста с содержанием фторида от 14</w:t>
            </w:r>
            <w:r w:rsidR="0047264F" w:rsidRPr="00EE72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47264F" w:rsidRPr="00EE724C">
              <w:rPr>
                <w:rFonts w:ascii="Times New Roman" w:hAnsi="Times New Roman" w:cs="Times New Roman"/>
                <w:sz w:val="24"/>
                <w:szCs w:val="24"/>
              </w:rPr>
              <w:t xml:space="preserve">– 1500 </w:t>
            </w:r>
            <w:proofErr w:type="spellStart"/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  <w:p w:rsidR="00AC5FE5" w:rsidRPr="00EE724C" w:rsidRDefault="00CD6EB4">
            <w:pPr>
              <w:pStyle w:val="aa"/>
              <w:widowControl/>
              <w:numPr>
                <w:ilvl w:val="0"/>
                <w:numId w:val="12"/>
              </w:numPr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Рекомендуется улучшать качество интуитивной техники, возможно использование выявляющих налет таблеток</w:t>
            </w:r>
          </w:p>
          <w:p w:rsidR="00AC5FE5" w:rsidRPr="00EE724C" w:rsidRDefault="00CD6EB4">
            <w:pPr>
              <w:pStyle w:val="aa"/>
              <w:numPr>
                <w:ilvl w:val="0"/>
                <w:numId w:val="13"/>
              </w:numPr>
              <w:ind w:left="24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В старшем школьном возрасте можно нач</w:t>
            </w:r>
            <w:r w:rsidR="00A46CEF" w:rsidRPr="00EE724C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Pr="00EE724C">
              <w:rPr>
                <w:rFonts w:ascii="Times New Roman" w:hAnsi="Times New Roman" w:cs="Times New Roman"/>
                <w:sz w:val="24"/>
                <w:szCs w:val="24"/>
              </w:rPr>
              <w:t>ать чистку межзубных пространств зубной нитью</w:t>
            </w:r>
          </w:p>
        </w:tc>
      </w:tr>
    </w:tbl>
    <w:p w:rsidR="00AC5FE5" w:rsidRPr="00E40C1C" w:rsidRDefault="00CD6EB4" w:rsidP="00E40C1C">
      <w:pPr>
        <w:spacing w:before="120"/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Рекомендуемая концентрация фтора в зубной пасте для детей, а также количество наносимой на щетку зубной пасты приведены в Таблице 5 (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Guidelince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on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the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use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of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fluoride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in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children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: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an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EAPD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policy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document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20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18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)</w:t>
      </w:r>
      <w:r w:rsidR="00A46CE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AC5FE5" w:rsidRPr="00EE724C" w:rsidRDefault="00CD6EB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EE724C">
        <w:rPr>
          <w:rFonts w:ascii="Times New Roman" w:hAnsi="Times New Roman" w:cs="Times New Roman"/>
          <w:b/>
          <w:sz w:val="24"/>
          <w:szCs w:val="24"/>
        </w:rPr>
        <w:t xml:space="preserve">Таб. 5: Рекомендации EAPD </w:t>
      </w:r>
      <w:r w:rsidR="00CE165A">
        <w:rPr>
          <w:rFonts w:ascii="Times New Roman" w:hAnsi="Times New Roman" w:cs="Times New Roman"/>
          <w:b/>
          <w:sz w:val="24"/>
          <w:szCs w:val="24"/>
        </w:rPr>
        <w:t xml:space="preserve">(Европейской ассоциации детских стоматологов) </w:t>
      </w:r>
      <w:r w:rsidRPr="00EE724C">
        <w:rPr>
          <w:rFonts w:ascii="Times New Roman" w:hAnsi="Times New Roman" w:cs="Times New Roman"/>
          <w:b/>
          <w:sz w:val="24"/>
          <w:szCs w:val="24"/>
        </w:rPr>
        <w:t>по содержанию фтора в детских зубных пастах</w:t>
      </w:r>
    </w:p>
    <w:tbl>
      <w:tblPr>
        <w:tblStyle w:val="2"/>
        <w:tblW w:w="5000" w:type="pct"/>
        <w:tblLook w:val="0000" w:firstRow="0" w:lastRow="0" w:firstColumn="0" w:lastColumn="0" w:noHBand="0" w:noVBand="0"/>
      </w:tblPr>
      <w:tblGrid>
        <w:gridCol w:w="1693"/>
        <w:gridCol w:w="1481"/>
        <w:gridCol w:w="1731"/>
        <w:gridCol w:w="2197"/>
        <w:gridCol w:w="2242"/>
      </w:tblGrid>
      <w:tr w:rsidR="00AC5FE5" w:rsidRPr="00EE724C" w:rsidTr="002B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Возрастная группа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0" w:type="dxa"/>
          </w:tcPr>
          <w:p w:rsidR="00AC5FE5" w:rsidRPr="002B519E" w:rsidRDefault="00CD6EB4">
            <w:pPr>
              <w:pStyle w:val="aa"/>
              <w:ind w:left="0" w:right="-145"/>
              <w:jc w:val="both"/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Содержание фтора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Частота использования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0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Используемое количество пасты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0" w:type="dxa"/>
          </w:tcPr>
          <w:p w:rsidR="00AC5FE5" w:rsidRPr="002B519E" w:rsidRDefault="00A46CEF" w:rsidP="00A46CEF">
            <w:pPr>
              <w:pStyle w:val="aa"/>
              <w:ind w:left="0"/>
              <w:jc w:val="both"/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Уменьшение</w:t>
            </w:r>
            <w:r w:rsidR="00CD6EB4"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 xml:space="preserve"> </w:t>
            </w:r>
            <w:r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>развития</w:t>
            </w:r>
            <w:r w:rsidR="00CD6EB4" w:rsidRPr="002B519E">
              <w:rPr>
                <w:rFonts w:ascii="Times New Roman" w:hAnsi="Times New Roman" w:cs="Times New Roman"/>
                <w:bCs/>
                <w:color w:val="E31235"/>
                <w:sz w:val="24"/>
                <w:szCs w:val="24"/>
              </w:rPr>
              <w:t xml:space="preserve"> кариеса зубов</w:t>
            </w:r>
          </w:p>
        </w:tc>
      </w:tr>
      <w:tr w:rsidR="00AC5FE5" w:rsidRPr="00EE724C" w:rsidTr="002B519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6 месяцев - &lt; 2 года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0" w:type="dxa"/>
          </w:tcPr>
          <w:p w:rsidR="00AC5FE5" w:rsidRPr="002B519E" w:rsidRDefault="0047264F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D6EB4"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00 </w:t>
            </w:r>
            <w:proofErr w:type="spellStart"/>
            <w:r w:rsidR="00CD6EB4" w:rsidRPr="002B519E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2 р./день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0" w:type="dxa"/>
          </w:tcPr>
          <w:p w:rsidR="00AC5FE5" w:rsidRPr="002B519E" w:rsidRDefault="00CD6EB4">
            <w:pPr>
              <w:pStyle w:val="aa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смазать поверхность щетинок щетки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0" w:type="dxa"/>
          </w:tcPr>
          <w:p w:rsidR="00AC5FE5" w:rsidRPr="002B519E" w:rsidRDefault="00CD6EB4" w:rsidP="00A46CEF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="00A46CEF" w:rsidRPr="002B519E">
              <w:rPr>
                <w:rFonts w:ascii="Times New Roman" w:hAnsi="Times New Roman" w:cs="Times New Roman"/>
                <w:sz w:val="24"/>
                <w:szCs w:val="24"/>
              </w:rPr>
              <w:t>не поддаются оценке</w:t>
            </w:r>
          </w:p>
        </w:tc>
      </w:tr>
      <w:tr w:rsidR="00AC5FE5" w:rsidRPr="00EE724C" w:rsidTr="002B51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2-6 лет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0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1000 (+) </w:t>
            </w:r>
            <w:proofErr w:type="spellStart"/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2 р./день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0" w:type="dxa"/>
          </w:tcPr>
          <w:p w:rsidR="00AC5FE5" w:rsidRPr="002B519E" w:rsidRDefault="00A46CEF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небольшая </w:t>
            </w:r>
            <w:r w:rsidR="00CD6EB4"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 горошина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0" w:type="dxa"/>
          </w:tcPr>
          <w:p w:rsidR="00AC5FE5" w:rsidRPr="002B519E" w:rsidRDefault="00A46CEF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статистически значим</w:t>
            </w:r>
            <w:r w:rsidR="00CD6EB4" w:rsidRPr="002B519E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</w:tr>
      <w:tr w:rsidR="00AC5FE5" w:rsidRPr="00EE724C" w:rsidTr="002B519E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2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6 и более лет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0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 xml:space="preserve">1450 </w:t>
            </w:r>
            <w:proofErr w:type="spellStart"/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ppm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2 р./день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440" w:type="dxa"/>
          </w:tcPr>
          <w:p w:rsidR="00AC5FE5" w:rsidRPr="002B519E" w:rsidRDefault="00CD6EB4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1-2 см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00" w:type="dxa"/>
          </w:tcPr>
          <w:p w:rsidR="00AC5FE5" w:rsidRPr="002B519E" w:rsidRDefault="00A46CEF">
            <w:pPr>
              <w:pStyle w:val="aa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9E">
              <w:rPr>
                <w:rFonts w:ascii="Times New Roman" w:hAnsi="Times New Roman" w:cs="Times New Roman"/>
                <w:sz w:val="24"/>
                <w:szCs w:val="24"/>
              </w:rPr>
              <w:t>статистически значим</w:t>
            </w:r>
            <w:r w:rsidR="00CD6EB4" w:rsidRPr="002B519E"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</w:p>
        </w:tc>
      </w:tr>
    </w:tbl>
    <w:p w:rsidR="00AC5FE5" w:rsidRPr="007D40E6" w:rsidRDefault="00CD6EB4" w:rsidP="00CE16A0">
      <w:pPr>
        <w:spacing w:before="1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D40E6">
        <w:rPr>
          <w:rFonts w:ascii="Times New Roman" w:hAnsi="Times New Roman" w:cs="Times New Roman"/>
          <w:b/>
          <w:bCs/>
          <w:i/>
          <w:iCs/>
          <w:color w:val="E31235"/>
          <w:sz w:val="28"/>
          <w:szCs w:val="28"/>
        </w:rPr>
        <w:lastRenderedPageBreak/>
        <w:t>Фтор в профилактике кариеса зубов</w:t>
      </w:r>
    </w:p>
    <w:p w:rsidR="0047264F" w:rsidRPr="00E40C1C" w:rsidRDefault="00001985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3400"/>
          <w:sz w:val="24"/>
          <w:szCs w:val="24"/>
        </w:rPr>
        <w:t>П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оложительный эпидемиологический опыт</w:t>
      </w:r>
      <w:r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использования фторидов с целью профилактики кариеса документально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зафиксирован на протяжении последних семидесяти лет и до сегодняшнего дня.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Наиболее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важным механизмом защитного эффекта фторидов является их способность поддерживать равновесие процессов деминерализации и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реминерализации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на поверхности твердых зубных тканей, а также создавать на их поверхности депо фтористых солей кальция для насыщения кристаллической решетки гидроксиапатита.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Наиболее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высокую эффективность из всех известных форм профилактики фтором имеет местное применение фторсодержащих средств, как в домашнем, так и в профессиональном уходе за полостью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Местно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применяемые препараты фтора, таким образом, наилучшим образом выполняют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основное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требование к эффективности фторидов, а именно обеспечивают повышенное их присутствие в полости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на более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длительный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период времени в течение дня, особенно после активации кариозной атаки при прохождении сахаров из пищи через полость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а также в условиях повышенного присутствия микроорганизмов (зубного налета) на поверхности зубов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.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Самой распространенной формой местного применения фтора являются </w:t>
      </w:r>
      <w:r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>фторсодержащие зубные пасты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Допустимое содержание фтора в зубных пастах как косметических средствах составляет 1500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фторида в пересчете на его содержание в использованном соединении фтора, что соответствует 1,5 мг фторида на 1 г зубной пасты</w:t>
      </w:r>
      <w:r w:rsidR="00EF3289">
        <w:rPr>
          <w:rFonts w:ascii="Times New Roman" w:eastAsia="Times New Roman" w:hAnsi="Times New Roman" w:cs="Times New Roman"/>
          <w:color w:val="003400"/>
          <w:sz w:val="24"/>
          <w:szCs w:val="24"/>
        </w:rPr>
        <w:t>, в «горошинке» - 0.25 г.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Самое высокое допустимое содержание фтора относительно велико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в случае нежелательного регулярного приема пасты внутрь во время чистки зубов может представлять риск для здоровья, особенно в младшем школьном возрасте.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 начала школьного возраста, однако, эффективность фторсодержащих зубных паст повышается, если после чистки зубов паста просто сплевывается, а рот не прополаскивается. </w:t>
      </w:r>
    </w:p>
    <w:p w:rsidR="00AC5FE5" w:rsidRPr="00E40C1C" w:rsidRDefault="00CD6EB4" w:rsidP="00392826">
      <w:pPr>
        <w:pStyle w:val="a7"/>
        <w:spacing w:after="26" w:line="240" w:lineRule="auto"/>
        <w:ind w:firstLine="720"/>
        <w:jc w:val="both"/>
        <w:rPr>
          <w:rFonts w:ascii="Times New Roman" w:hAnsi="Times New Roman" w:cs="Times New Roman"/>
          <w:color w:val="003400"/>
          <w:lang w:val="ru-RU"/>
        </w:rPr>
      </w:pP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Для пациентов школьного возраста и взрослых были разработаны и одобрены профилактические зубные пасты с содержанием фтора, превышающим 1500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. Данные пасты 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относят к лекарственным средствам</w:t>
      </w:r>
      <w:r w:rsidR="0047264F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и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</w:t>
      </w:r>
      <w:r w:rsidR="0047264F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после соо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т</w:t>
      </w:r>
      <w:r w:rsidR="0047264F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ве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т</w:t>
      </w:r>
      <w:r w:rsidR="0047264F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ст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вующей регистрации и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распространяются через аптеки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по рецепту. В настоящее время в </w:t>
      </w:r>
      <w:r w:rsidR="0047264F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РФ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не зарегистрирован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ни одн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ой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профилактическ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ой зубной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паст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ы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с повышенным содержанием фтора. Однако такие пасты представлены на рынке во многих странах ЕС, и особ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енн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о</w:t>
      </w:r>
      <w:r w:rsidR="00EF3289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показаны при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 высоком риске </w:t>
      </w:r>
      <w:r w:rsidR="00B65805"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 xml:space="preserve">развития </w:t>
      </w:r>
      <w:r w:rsidRPr="00E40C1C">
        <w:rPr>
          <w:rFonts w:ascii="Times New Roman" w:eastAsia="Times New Roman" w:hAnsi="Times New Roman" w:cs="Times New Roman"/>
          <w:color w:val="003400"/>
          <w:kern w:val="0"/>
          <w:lang w:val="ru-RU" w:eastAsia="ru-RU" w:bidi="ar-SA"/>
        </w:rPr>
        <w:t>кариеса у пациентов школьного возраста либо у взрослых</w:t>
      </w:r>
      <w:r w:rsidRPr="00E40C1C">
        <w:rPr>
          <w:rFonts w:ascii="Times New Roman" w:hAnsi="Times New Roman" w:cs="Times New Roman"/>
          <w:color w:val="003400"/>
          <w:lang w:val="ru-RU"/>
        </w:rPr>
        <w:t>.</w:t>
      </w:r>
    </w:p>
    <w:p w:rsidR="0047264F" w:rsidRPr="00E40C1C" w:rsidRDefault="00CD6EB4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Другими местными фторсодержащими препаратами являются </w:t>
      </w:r>
      <w:r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>фтор</w:t>
      </w:r>
      <w:r w:rsidR="00B65805"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 xml:space="preserve">содержащие </w:t>
      </w:r>
      <w:r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 xml:space="preserve">гели и </w:t>
      </w:r>
      <w:r w:rsidR="00B65805"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 xml:space="preserve">фторсодержащие </w:t>
      </w:r>
      <w:r w:rsidRPr="00E40C1C">
        <w:rPr>
          <w:rFonts w:ascii="Times New Roman" w:hAnsi="Times New Roman" w:cs="Times New Roman"/>
          <w:b/>
          <w:bCs/>
          <w:color w:val="003400"/>
          <w:sz w:val="24"/>
          <w:szCs w:val="24"/>
        </w:rPr>
        <w:t>лаки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гели содержат от 5000 до 12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 500 </w:t>
      </w:r>
      <w:proofErr w:type="spellStart"/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фтора, лаки – около 22 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500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ppm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фтора. Гели предназначены для использования в домашних условиях и на приеме у стоматолога, лаки – только для использования стоматологами. Современные рекомендации по применению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фторсодержащих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гелей и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фторсодержащих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лаков, а также других фторсодержащих лекарственных препаратов в соответствии с возрастом ребенка и меры риска возникновения кариеса </w:t>
      </w:r>
      <w:r w:rsidR="00B6580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представлены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 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т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аб. 6. </w:t>
      </w:r>
    </w:p>
    <w:p w:rsidR="002B519E" w:rsidRPr="00EE724C" w:rsidRDefault="002B519E" w:rsidP="002B519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EE724C">
        <w:rPr>
          <w:rFonts w:ascii="Times New Roman" w:hAnsi="Times New Roman" w:cs="Times New Roman"/>
          <w:b/>
          <w:bCs/>
          <w:sz w:val="24"/>
          <w:szCs w:val="24"/>
        </w:rPr>
        <w:t>Таб. 6: Показания к применению фторсодержащих гелей, фторсодержащих лаков и других средств профилактики фтором</w:t>
      </w:r>
    </w:p>
    <w:tbl>
      <w:tblPr>
        <w:tblW w:w="9360" w:type="dxa"/>
        <w:tblInd w:w="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1730"/>
        <w:gridCol w:w="677"/>
        <w:gridCol w:w="826"/>
        <w:gridCol w:w="677"/>
        <w:gridCol w:w="1120"/>
        <w:gridCol w:w="315"/>
        <w:gridCol w:w="731"/>
        <w:gridCol w:w="1120"/>
        <w:gridCol w:w="315"/>
        <w:gridCol w:w="731"/>
        <w:gridCol w:w="1120"/>
      </w:tblGrid>
      <w:tr w:rsidR="002B519E" w:rsidRPr="002B519E" w:rsidTr="003E429E">
        <w:trPr>
          <w:tblHeader/>
        </w:trPr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  <w:t>Возраст (лет)</w:t>
            </w:r>
          </w:p>
        </w:tc>
        <w:tc>
          <w:tcPr>
            <w:tcW w:w="16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  <w:t>1-3 года</w:t>
            </w:r>
          </w:p>
        </w:tc>
        <w:tc>
          <w:tcPr>
            <w:tcW w:w="18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  <w:t>3-5 лет</w:t>
            </w:r>
          </w:p>
        </w:tc>
        <w:tc>
          <w:tcPr>
            <w:tcW w:w="21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  <w:t xml:space="preserve"> 6-10 лет</w:t>
            </w:r>
          </w:p>
        </w:tc>
        <w:tc>
          <w:tcPr>
            <w:tcW w:w="218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b/>
                <w:bCs/>
                <w:color w:val="CE181E"/>
                <w:sz w:val="20"/>
                <w:szCs w:val="20"/>
                <w:lang w:val="ru-RU"/>
              </w:rPr>
              <w:t>11-15 лет</w:t>
            </w:r>
          </w:p>
        </w:tc>
      </w:tr>
      <w:tr w:rsidR="002B519E" w:rsidRPr="002B519E" w:rsidTr="003E429E"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Риск развития кариеса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низкий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средний/ высокий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низкий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средний/ высокий</w:t>
            </w:r>
          </w:p>
        </w:tc>
        <w:tc>
          <w:tcPr>
            <w:tcW w:w="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низкий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средний/ высокий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низкий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средний/ высокий</w:t>
            </w:r>
          </w:p>
        </w:tc>
      </w:tr>
      <w:tr w:rsidR="002B519E" w:rsidRPr="002B519E" w:rsidTr="003E429E">
        <w:tc>
          <w:tcPr>
            <w:tcW w:w="153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both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</w:rPr>
              <w:t>F-гель – стоматологический кабинет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альтернативы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2 р/год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альтернативы</w:t>
            </w: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2 р/год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519E" w:rsidRPr="002B519E" w:rsidTr="003E429E">
        <w:tc>
          <w:tcPr>
            <w:tcW w:w="153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both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</w:rPr>
              <w:t>F-гель – домашнее использование</w:t>
            </w:r>
          </w:p>
        </w:tc>
        <w:tc>
          <w:tcPr>
            <w:tcW w:w="70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72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1 р/месяц</w:t>
            </w:r>
          </w:p>
        </w:tc>
        <w:tc>
          <w:tcPr>
            <w:tcW w:w="96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1р/неделя</w:t>
            </w:r>
          </w:p>
        </w:tc>
        <w:tc>
          <w:tcPr>
            <w:tcW w:w="27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1 р/месяц</w:t>
            </w:r>
          </w:p>
        </w:tc>
        <w:tc>
          <w:tcPr>
            <w:tcW w:w="1016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1 р/неделя</w:t>
            </w:r>
          </w:p>
        </w:tc>
      </w:tr>
      <w:tr w:rsidR="002B519E" w:rsidRPr="002B519E" w:rsidTr="003E429E">
        <w:tc>
          <w:tcPr>
            <w:tcW w:w="15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both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</w:rPr>
              <w:t>F-лак</w:t>
            </w:r>
          </w:p>
        </w:tc>
        <w:tc>
          <w:tcPr>
            <w:tcW w:w="7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1 р/год</w:t>
            </w:r>
          </w:p>
        </w:tc>
        <w:tc>
          <w:tcPr>
            <w:tcW w:w="99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3-4 р/год</w:t>
            </w:r>
          </w:p>
        </w:tc>
        <w:tc>
          <w:tcPr>
            <w:tcW w:w="2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2 р/год</w:t>
            </w:r>
          </w:p>
        </w:tc>
        <w:tc>
          <w:tcPr>
            <w:tcW w:w="9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3-4 р/год</w:t>
            </w:r>
          </w:p>
        </w:tc>
        <w:tc>
          <w:tcPr>
            <w:tcW w:w="2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extDirection w:val="btLr"/>
            <w:vAlign w:val="center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2 р/год</w:t>
            </w:r>
          </w:p>
        </w:tc>
        <w:tc>
          <w:tcPr>
            <w:tcW w:w="10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3-4 р/год</w:t>
            </w:r>
          </w:p>
        </w:tc>
      </w:tr>
      <w:tr w:rsidR="002B519E" w:rsidRPr="002B519E" w:rsidTr="003E429E"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both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Фтористые таблетки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рассмотреть назначение</w:t>
            </w:r>
          </w:p>
        </w:tc>
        <w:tc>
          <w:tcPr>
            <w:tcW w:w="2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рассмотреть назначение</w:t>
            </w:r>
          </w:p>
        </w:tc>
        <w:tc>
          <w:tcPr>
            <w:tcW w:w="2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рассмотреть назначение</w:t>
            </w:r>
          </w:p>
        </w:tc>
      </w:tr>
      <w:tr w:rsidR="002B519E" w:rsidRPr="002B519E" w:rsidTr="003E429E"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Профилактические зубные пасты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2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рассмотреть назначение</w:t>
            </w:r>
          </w:p>
        </w:tc>
        <w:tc>
          <w:tcPr>
            <w:tcW w:w="2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2B519E" w:rsidRPr="002B519E" w:rsidRDefault="002B519E" w:rsidP="003E429E">
            <w:pPr>
              <w:jc w:val="center"/>
              <w:rPr>
                <w:rFonts w:ascii="Times New Roman" w:hAnsi="Times New Roman" w:cs="Times New Roman"/>
              </w:rPr>
            </w:pPr>
            <w:r w:rsidRPr="002B519E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B519E" w:rsidRPr="002B519E" w:rsidRDefault="002B519E" w:rsidP="003E429E">
            <w:pPr>
              <w:pStyle w:val="TableContents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519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рассмотреть назначение</w:t>
            </w:r>
          </w:p>
        </w:tc>
      </w:tr>
    </w:tbl>
    <w:p w:rsidR="00B65805" w:rsidRPr="00E40C1C" w:rsidRDefault="00B65805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Нанесение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фторсодержащих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гелей стоматологом производится либо кисточкой на отдельные очищенные и высушенные зубы, либо посредством носителей (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капп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) на целые зубные дуги. Аппликация гелей посредством носителей рекомендуется </w:t>
      </w:r>
      <w:r w:rsidR="008A297E">
        <w:rPr>
          <w:rFonts w:ascii="Times New Roman" w:eastAsia="Times New Roman" w:hAnsi="Times New Roman" w:cs="Times New Roman"/>
          <w:color w:val="003400"/>
          <w:sz w:val="24"/>
          <w:szCs w:val="24"/>
        </w:rPr>
        <w:t>только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со школьного возраста и в условиях, когда возможность нежелательного проглатывания геля является минимальной (содержание фтора в геле, нанесенном на одну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каппу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представляет собой при одноразовом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непреднамеренном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проглатывании для ребенка с массой тела менее 20 кг вероятную токсическую дозу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Поэтому 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даже профессиональные 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аппликации препарато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 фтора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высоких концентраций 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 капах </w:t>
      </w:r>
      <w:r w:rsidR="0047264F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для детей дошкольного возраста не рекомендуются, достаточно использования ф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тористого лака в кабинете врача у детей с высоким риском кариеса.</w:t>
      </w:r>
    </w:p>
    <w:p w:rsidR="00AC5FE5" w:rsidRPr="00E40C1C" w:rsidRDefault="00B65805" w:rsidP="00392826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Фторсодержащие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гели в домашних условиях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наносят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 помощью зубной щетки после тщательного очищения зубов. На зубную щетку после чистки зубов наносится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фторсодержащий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гель в количестве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небольшой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горошины, размазывается по всей поверхности щетинок зубной щетки, после чего зубы заново чистятся. В случае детей дошкольного возраста аппликация и чистка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фторсодержащим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гелем проводится исключительно родителями/опекунами после соответствующей рекомендации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стоматолога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(после оценки индивидуального риска возникновения кариеса) и подробного инструктажа.</w:t>
      </w:r>
    </w:p>
    <w:p w:rsidR="00AC5FE5" w:rsidRPr="00E40C1C" w:rsidRDefault="00CD6EB4" w:rsidP="00392826">
      <w:pPr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После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нанесения геля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рот не прополаскивается.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Аппликации фтор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содержащего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лака провод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ятся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детям с высоким риском кариеса на зубы, за исключением нижних резцов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 После аппликации геля или лака рекомендуется воздерж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ив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аться от еды и питья в течение одного часа, в оставшееся время принимать только мягкую пищу, а в случае если ребенок принимает препарат фтора в таблетках, исключить их прием на следующий день. Желательно, чтобы родители или сопровождающие лица получили устную или, предпочтительнее, печатную инструкцию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касающуюся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периода после аппликации</w:t>
      </w:r>
      <w:r w:rsidRPr="00E40C1C">
        <w:rPr>
          <w:rFonts w:ascii="Times New Roman" w:hAnsi="Times New Roman" w:cs="Times New Roman"/>
          <w:bCs/>
          <w:color w:val="003400"/>
          <w:sz w:val="24"/>
          <w:szCs w:val="24"/>
        </w:rPr>
        <w:t>.</w:t>
      </w:r>
    </w:p>
    <w:p w:rsidR="00AC5FE5" w:rsidRPr="00E40C1C" w:rsidRDefault="00AC5FE5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</w:p>
    <w:p w:rsidR="00AC5FE5" w:rsidRPr="007D40E6" w:rsidRDefault="00CD6EB4" w:rsidP="001D4162">
      <w:pPr>
        <w:spacing w:before="1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D40E6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t>Обучение пациентов / их родителей и техники превентивного консультирования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>Всеобщий низкий уровень грамотности взрослого населения в области здоровья и профилактики заболеваний полости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, ошибочные взгляды на здоровье полости 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рта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и на эффективность профилактических мер сформировали высокие требования к врачам стоматологической практики в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силу необходимости повыш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>ения эффективности профилактики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>.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</w:p>
    <w:p w:rsidR="00AC5FE5" w:rsidRPr="00E40C1C" w:rsidRDefault="00CD6EB4" w:rsidP="00392826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Основным принципом 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мотивационного интервью, бесед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является двусторонняя коммуникация (беседа) «врач – пациент» или «врач – родители пациента-ребенка». Пациенты/их родители о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казываются втянутыми в диалог,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результат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которого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является их обучение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так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 чтобы самостоятельно описать ошибочность своих подходов и поведения в области здоровья полости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 В результате повторяющихся мотивационных бесед, которые должны быть строго и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ндивидуализированными, пациент осознает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необходимость изменения подходов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 поведения, а также формирует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собственный поэтапный план изменения. Техника </w:t>
      </w:r>
      <w:r w:rsidRPr="00E40C1C">
        <w:rPr>
          <w:rFonts w:ascii="Times New Roman" w:eastAsia="Times New Roman" w:hAnsi="Times New Roman" w:cs="Times New Roman"/>
          <w:i/>
          <w:color w:val="003400"/>
          <w:sz w:val="24"/>
          <w:szCs w:val="24"/>
        </w:rPr>
        <w:t>упреждающего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руководства применима при просвещении родителей детей</w:t>
      </w:r>
      <w:r w:rsidR="005F2C19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либо будущих родителей. Ее принцип заключается в том, что родители интуитивно воспринимают/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предвидят определенные моменты либо события в жизни ребенка, которые считают значимыми (напр. первые зубки, первые шаги, освоение горшка и т.п.). Ожидаемые моменты либо события представляют собой своего рода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ячейки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памяти, которые при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помещении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 них соответствующей информации повышают закрепление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определенной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рекомендации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 профилактике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p w:rsidR="00CE16A0" w:rsidRDefault="00CE16A0" w:rsidP="001D4162">
      <w:pPr>
        <w:spacing w:before="120"/>
        <w:jc w:val="center"/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</w:pPr>
    </w:p>
    <w:p w:rsidR="00AC5FE5" w:rsidRPr="007D40E6" w:rsidRDefault="00CD6EB4" w:rsidP="001D4162">
      <w:pPr>
        <w:spacing w:before="12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D40E6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lastRenderedPageBreak/>
        <w:t xml:space="preserve">Запечатывание </w:t>
      </w:r>
      <w:proofErr w:type="spellStart"/>
      <w:r w:rsidRPr="007D40E6">
        <w:rPr>
          <w:rFonts w:ascii="Times New Roman" w:hAnsi="Times New Roman" w:cs="Times New Roman"/>
          <w:b/>
          <w:bCs/>
          <w:i/>
          <w:iCs/>
          <w:color w:val="E1111C"/>
          <w:sz w:val="28"/>
          <w:szCs w:val="28"/>
        </w:rPr>
        <w:t>фиссур</w:t>
      </w:r>
      <w:proofErr w:type="spellEnd"/>
    </w:p>
    <w:p w:rsidR="00AC5FE5" w:rsidRPr="00E40C1C" w:rsidRDefault="00CD6EB4" w:rsidP="00E40C1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Запечатывание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можно эффективно использовать в качестве элемента комплексной профилактики кариеса зубов в рамках индивидуальных и групповых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мероприятий, а также для неинвазивного лечения начальных кариозных поражений.</w:t>
      </w:r>
    </w:p>
    <w:p w:rsidR="00AC5FE5" w:rsidRPr="00E40C1C" w:rsidRDefault="00CD6EB4" w:rsidP="00E40C1C">
      <w:pPr>
        <w:ind w:firstLine="720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Целью данной технологии является создание стабильного барьера, препятствующего доступу микроорганизмов и элементов пищи к местам на поверхности зубов, склонных к возникновению кариеса либо уже имеющих начальные кариозные поражения. Таким образом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,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речь идет в основном о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фиссурах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окклюзионных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3121C3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поверхностях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молочных и постоянных моляров, премоляров и </w:t>
      </w:r>
      <w:r w:rsidR="003121C3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слепых ямок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3121C3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резцов, а также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на оральных поверхностях резцов и </w:t>
      </w:r>
      <w:proofErr w:type="gramStart"/>
      <w:r w:rsidR="003121C3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щечных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моляров</w:t>
      </w:r>
      <w:proofErr w:type="gram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Для запечатывания были разработаны материалы, производные от групп пломбировочных материалов на базе композитных смол,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стеклоиономерных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модифицированных смолой цементов.</w:t>
      </w:r>
    </w:p>
    <w:p w:rsidR="00AC5FE5" w:rsidRPr="00E40C1C" w:rsidRDefault="00CD6EB4" w:rsidP="00E40C1C">
      <w:pPr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Самое подходящее время для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проведения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за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печат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ывания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– период от полного прорезывания зубной коронки до четырех лет, однако и более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длительные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периоды воздействия среды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полости рта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 зуб не ограничивают возможности запечатывания, так как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определенная степень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риск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возникновения кариеса зуб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ов на склонных к этому участках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присутствует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всегда.</w:t>
      </w:r>
    </w:p>
    <w:p w:rsidR="00AC5FE5" w:rsidRPr="00E40C1C" w:rsidRDefault="003121C3" w:rsidP="00E40C1C">
      <w:pPr>
        <w:ind w:firstLine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>Показания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к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гермитизации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фиссур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основан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ы на анализе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факторов риска кариеса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Выбор между композитными и </w:t>
      </w:r>
      <w:proofErr w:type="spellStart"/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>стеклоиономерными</w:t>
      </w:r>
      <w:proofErr w:type="spellEnd"/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гермитизациями</w:t>
      </w:r>
      <w:proofErr w:type="spellEnd"/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зависит от возможности обеспечения сухого рабочего поля и 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>степени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прорезывания 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>обрабатываемого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зуба.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Стеклоиономерные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цементы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и с этой т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очки зрения менее требовательны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чем композитные, но последние более устойчивы к истиранию и дольше сохраняются. По этой причине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стеклоиономерные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герметики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считаются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временным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решением. Во внимание принимается и эффект фтора, высвобождаемый из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них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Тем не менее, в краткосрочном периоде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после запечатывания (1,5 – 3 года) значим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ой разницы в превентивной эффективности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стеклоиономерных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композитных печатей зафиксировано не было.</w:t>
      </w:r>
    </w:p>
    <w:p w:rsidR="00AC5FE5" w:rsidRPr="00E40C1C" w:rsidRDefault="00CD6EB4" w:rsidP="00E40C1C">
      <w:pPr>
        <w:ind w:firstLine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Запечатывание первых постоянных моляров у 5-10 летних детей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статистически значимо снижа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ло риск возникновения кариеса в ближайшие два года в сравнении с контрольной группой без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запечатывания, что соответствовало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уменьшению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развития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кариеса на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окклюзионных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поверхностях первых постоянных моляров на 19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 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%. Согласно некоторым исследованиям снижение риска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развития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кариеса на запечатанных плоскостях было заметным и через 4–4,5 года. Зап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ечатывание показывает значим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 больший превентивный эффект через 4-9 лет по сравнению с аппликацией</w:t>
      </w:r>
      <w:r w:rsidR="001F131F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только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фторсодержащего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лака дважды в год.</w:t>
      </w:r>
    </w:p>
    <w:p w:rsidR="00AC5FE5" w:rsidRPr="00E40C1C" w:rsidRDefault="00CD6EB4" w:rsidP="00E40C1C">
      <w:pPr>
        <w:ind w:firstLine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Изначально превентивная эффективность запечатывания, как было указано выше, подтверждается убедительными научными доказательствами и весомыми клиническими рекомендациями для стоматологической практики. Однако важным вопросом остается то, может ли запечатывание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фиссур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быть альтернативной классическому пломбированию зубов в случае подтвержденных начальных кариозных поражений.</w:t>
      </w:r>
    </w:p>
    <w:p w:rsidR="00AC5FE5" w:rsidRPr="00E40C1C" w:rsidRDefault="00FC5C8C" w:rsidP="00E40C1C">
      <w:pPr>
        <w:ind w:firstLine="426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noProof/>
          <w:color w:val="0034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7AA774" wp14:editId="3A76F165">
                <wp:simplePos x="0" y="0"/>
                <wp:positionH relativeFrom="column">
                  <wp:posOffset>6466840</wp:posOffset>
                </wp:positionH>
                <wp:positionV relativeFrom="paragraph">
                  <wp:posOffset>643890</wp:posOffset>
                </wp:positionV>
                <wp:extent cx="1270" cy="1546860"/>
                <wp:effectExtent l="8890" t="5715" r="8890" b="9525"/>
                <wp:wrapNone/>
                <wp:docPr id="1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546860"/>
                        </a:xfrm>
                        <a:prstGeom prst="line">
                          <a:avLst/>
                        </a:prstGeom>
                        <a:noFill/>
                        <a:ln w="3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48CC6"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2pt,50.7pt" to="509.3pt,1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" strokeweight=".09mm"/>
            </w:pict>
          </mc:Fallback>
        </mc:AlternateConten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При низком риске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кариесогенной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атаки для поражений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без полостей 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возможное откладывание лечебного вмешательства профессионально и этически полностью оп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равдано; поражения могут быть из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лечены либо их развитие остановлено посредством использования местных фтор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содержащи</w:t>
      </w:r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х и </w:t>
      </w:r>
      <w:proofErr w:type="spellStart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реминерализирующих</w:t>
      </w:r>
      <w:proofErr w:type="spellEnd"/>
      <w:r w:rsidR="00CD6EB4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средств.</w:t>
      </w:r>
    </w:p>
    <w:p w:rsidR="003121C3" w:rsidRPr="00E40C1C" w:rsidRDefault="00CD6EB4" w:rsidP="00E40C1C">
      <w:pPr>
        <w:ind w:firstLine="426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В клинической практике могут встречаться различные ситуации, когда лечащий врач на основании клинических данных делает выбор между запечатыванием </w:t>
      </w:r>
      <w:proofErr w:type="spellStart"/>
      <w:r w:rsidRPr="00E40C1C">
        <w:rPr>
          <w:rFonts w:ascii="Times New Roman" w:hAnsi="Times New Roman" w:cs="Times New Roman"/>
          <w:color w:val="003400"/>
          <w:sz w:val="24"/>
          <w:szCs w:val="24"/>
        </w:rPr>
        <w:t>фиссур</w:t>
      </w:r>
      <w:proofErr w:type="spellEnd"/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и классическим пломбированием кариозного поражения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Первой ситуацией является отсутствие клинически и инструментально определяемого начального кариозного поражения вкупе со средним и высоким риском кариозной атаки. Здесь запечатывание полностью показано и его назначение подтверждено множеством научных данных. </w:t>
      </w:r>
    </w:p>
    <w:p w:rsidR="003121C3" w:rsidRPr="00E40C1C" w:rsidRDefault="00CD6EB4" w:rsidP="00E40C1C">
      <w:pPr>
        <w:ind w:firstLine="426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Второй ситуацией будет спорное присутствие начального кариозного поражения в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фиссуре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различный уровень риска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развития кариеса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В этой области также получено достаточное количество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научно подкрепленных аргументов за предпочтение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lastRenderedPageBreak/>
        <w:t xml:space="preserve">запечатывания классическому лечению. </w:t>
      </w:r>
    </w:p>
    <w:p w:rsidR="008D6566" w:rsidRPr="00E40C1C" w:rsidRDefault="00CD6EB4" w:rsidP="00E40C1C">
      <w:pPr>
        <w:ind w:firstLine="426"/>
        <w:jc w:val="both"/>
        <w:rPr>
          <w:rFonts w:ascii="Times New Roman" w:eastAsia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Третьей альтернативой является ситуация, когда присутствует кариозное поражение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без образования полостей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заходящее по результатам рентгеновского снимка за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границу дентина и эмали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При низком риске можно провести прямое запечатывание, при среднем риске и глубокой и узкой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фиссуре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целесообразно провести исследовательскую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фиссуротомию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после тактильного контроля дна поражения запечатать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фиссуру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. Иной ситуацией будет присутствие кариозной полости в поверхностном слое эмали, снова при разном риске кариозной атаки. При низком риске выбор простого запечатывания, возможно после исследовательской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фиссуротомии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подкреплен достаточным количеством доказательств возможности остановки развития кариозного процесса. При более высоком риске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дальнейшего развития кариеса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следует рассмотреть превентивное пломбирование. Показания для запечатывания, таким образом, основываются с одной стороны на уровне индивидуального риска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развития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кариеса, а с другой – на состоянии и морфологии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окклюзионной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плоскости моляра (Таблица 8). </w:t>
      </w:r>
    </w:p>
    <w:p w:rsidR="001D4162" w:rsidRPr="00EE724C" w:rsidRDefault="001D4162" w:rsidP="001D4162">
      <w:pPr>
        <w:spacing w:before="120"/>
        <w:jc w:val="both"/>
        <w:rPr>
          <w:rFonts w:ascii="Times New Roman" w:hAnsi="Times New Roman" w:cs="Times New Roman"/>
        </w:rPr>
      </w:pPr>
      <w:r w:rsidRPr="00EE724C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Таб. 8: Факторы, влияющие на назначение запечатывания</w:t>
      </w:r>
    </w:p>
    <w:tbl>
      <w:tblPr>
        <w:tblW w:w="5000" w:type="pct"/>
        <w:tblInd w:w="40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5819"/>
        <w:gridCol w:w="3519"/>
      </w:tblGrid>
      <w:tr w:rsidR="001D4162" w:rsidRPr="00EE724C" w:rsidTr="003E429E">
        <w:tc>
          <w:tcPr>
            <w:tcW w:w="5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Cs w:val="24"/>
              </w:rPr>
              <w:t>Оценка пациента (риска)</w:t>
            </w:r>
          </w:p>
        </w:tc>
        <w:tc>
          <w:tcPr>
            <w:tcW w:w="352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b/>
                <w:bCs/>
                <w:color w:val="E1111C"/>
                <w:szCs w:val="24"/>
              </w:rPr>
              <w:t>Оценка зуба</w:t>
            </w:r>
          </w:p>
        </w:tc>
      </w:tr>
      <w:tr w:rsidR="001D4162" w:rsidRPr="00EE724C" w:rsidTr="003E429E">
        <w:tc>
          <w:tcPr>
            <w:tcW w:w="583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Кариес молочных зубов</w:t>
            </w:r>
          </w:p>
        </w:tc>
        <w:tc>
          <w:tcPr>
            <w:tcW w:w="352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 xml:space="preserve">Глубокие </w:t>
            </w:r>
            <w:proofErr w:type="spellStart"/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фиссуры</w:t>
            </w:r>
            <w:proofErr w:type="spellEnd"/>
          </w:p>
        </w:tc>
      </w:tr>
      <w:tr w:rsidR="001D4162" w:rsidRPr="00EE724C" w:rsidTr="003E429E">
        <w:tc>
          <w:tcPr>
            <w:tcW w:w="5831" w:type="dxa"/>
            <w:tcBorders>
              <w:left w:val="single" w:sz="6" w:space="0" w:color="000000"/>
            </w:tcBorders>
            <w:shd w:val="clear" w:color="auto" w:fill="CCEC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Один из моляров уже поражен кариесом</w:t>
            </w:r>
          </w:p>
        </w:tc>
        <w:tc>
          <w:tcPr>
            <w:tcW w:w="3523" w:type="dxa"/>
            <w:tcBorders>
              <w:right w:val="single" w:sz="6" w:space="0" w:color="000000"/>
            </w:tcBorders>
            <w:shd w:val="clear" w:color="auto" w:fill="CCEC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Присутствие гипоминерализации</w:t>
            </w:r>
          </w:p>
        </w:tc>
      </w:tr>
      <w:tr w:rsidR="001D4162" w:rsidRPr="00EE724C" w:rsidTr="003E429E">
        <w:tc>
          <w:tcPr>
            <w:tcW w:w="5831" w:type="dxa"/>
            <w:tcBorders>
              <w:left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Присутствие системного хронического заболевания</w:t>
            </w:r>
          </w:p>
        </w:tc>
        <w:tc>
          <w:tcPr>
            <w:tcW w:w="3523" w:type="dxa"/>
            <w:tcBorders>
              <w:right w:val="single" w:sz="6" w:space="0" w:color="000000"/>
            </w:tcBorders>
            <w:shd w:val="clear" w:color="auto" w:fill="FFFF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Присутствие гипоплазии</w:t>
            </w:r>
          </w:p>
        </w:tc>
      </w:tr>
      <w:tr w:rsidR="001D4162" w:rsidRPr="00EE724C" w:rsidTr="003E429E">
        <w:tc>
          <w:tcPr>
            <w:tcW w:w="5831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CCEC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Другие факторы риска</w:t>
            </w:r>
            <w:r w:rsidRPr="00EE724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(питание)</w:t>
            </w:r>
          </w:p>
        </w:tc>
        <w:tc>
          <w:tcPr>
            <w:tcW w:w="3523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CCECFF"/>
          </w:tcPr>
          <w:p w:rsidR="001D4162" w:rsidRPr="00EE724C" w:rsidRDefault="001D4162" w:rsidP="003E429E">
            <w:pPr>
              <w:jc w:val="both"/>
              <w:rPr>
                <w:rFonts w:ascii="Times New Roman" w:hAnsi="Times New Roman" w:cs="Times New Roman"/>
              </w:rPr>
            </w:pPr>
            <w:r w:rsidRPr="00EE724C">
              <w:rPr>
                <w:rFonts w:ascii="Times New Roman" w:hAnsi="Times New Roman" w:cs="Times New Roman"/>
                <w:color w:val="000000"/>
                <w:szCs w:val="24"/>
              </w:rPr>
              <w:t>Затрудненное очищение</w:t>
            </w:r>
          </w:p>
        </w:tc>
      </w:tr>
    </w:tbl>
    <w:p w:rsidR="001D4162" w:rsidRPr="00EE724C" w:rsidRDefault="001D4162" w:rsidP="001D4162">
      <w:pPr>
        <w:jc w:val="both"/>
        <w:rPr>
          <w:rFonts w:ascii="Times New Roman" w:hAnsi="Times New Roman" w:cs="Times New Roman"/>
          <w:szCs w:val="24"/>
        </w:rPr>
      </w:pPr>
    </w:p>
    <w:p w:rsidR="00AC5FE5" w:rsidRPr="00E40C1C" w:rsidRDefault="00082E84" w:rsidP="001D4162">
      <w:pPr>
        <w:spacing w:before="120"/>
        <w:ind w:firstLine="7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В 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комплексе превентивных мероприятий целесообразно комбинировать запечатывание </w:t>
      </w:r>
      <w:proofErr w:type="spellStart"/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>фиссур</w:t>
      </w:r>
      <w:proofErr w:type="spellEnd"/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 с другими технологиями, такими, как регулярные местные аппликации фтор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содержащего 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геля или </w:t>
      </w:r>
      <w:r w:rsidR="009E5A15" w:rsidRPr="00E40C1C">
        <w:rPr>
          <w:rFonts w:ascii="Times New Roman" w:hAnsi="Times New Roman" w:cs="Times New Roman"/>
          <w:color w:val="003400"/>
          <w:sz w:val="24"/>
          <w:szCs w:val="24"/>
        </w:rPr>
        <w:t xml:space="preserve">фторсодержащего </w:t>
      </w:r>
      <w:r w:rsidR="00CD6EB4" w:rsidRPr="00E40C1C">
        <w:rPr>
          <w:rFonts w:ascii="Times New Roman" w:hAnsi="Times New Roman" w:cs="Times New Roman"/>
          <w:color w:val="003400"/>
          <w:sz w:val="24"/>
          <w:szCs w:val="24"/>
        </w:rPr>
        <w:t>лака, с акцентом на своевременность и регулярность контрольных посещений.</w:t>
      </w:r>
    </w:p>
    <w:p w:rsidR="00AC5FE5" w:rsidRPr="00E40C1C" w:rsidRDefault="00CD6EB4">
      <w:pPr>
        <w:spacing w:before="120"/>
        <w:jc w:val="both"/>
        <w:rPr>
          <w:rFonts w:ascii="Times New Roman" w:hAnsi="Times New Roman" w:cs="Times New Roman"/>
          <w:color w:val="003400"/>
          <w:sz w:val="24"/>
          <w:szCs w:val="24"/>
        </w:rPr>
      </w:pP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Для эффективной профилактики такого многофакторного заболевания как кариес зубов требуется проводить множество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комбинированных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профилактических мероприятий. Так как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факторы, являющиеся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причин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ой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способствующие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развитию кариеса, 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воздействуют совместно и одновременно, необходимо, чтобы и отдельные профилактические меры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осуществлялись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совместно,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с соблюдением баланса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при этом были индивидуализированы в соответствии с потребностями конкретного пациента или его родителей. И хотя на перв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ом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мест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е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в арсенале профилактических мер находятся эффективная гигиена полости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, </w:t>
      </w:r>
      <w:proofErr w:type="spellStart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некариесогенная</w:t>
      </w:r>
      <w:proofErr w:type="spellEnd"/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пища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и 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напитки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либо аппликация фторсодержащих препаратов, ключевым инструментом является эффективное обучение правильному отношению и поведению в области здоровья полости</w:t>
      </w:r>
      <w:r w:rsidR="009E5A15"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 xml:space="preserve"> рта</w:t>
      </w:r>
      <w:r w:rsidRPr="00E40C1C">
        <w:rPr>
          <w:rFonts w:ascii="Times New Roman" w:eastAsia="Times New Roman" w:hAnsi="Times New Roman" w:cs="Times New Roman"/>
          <w:color w:val="003400"/>
          <w:sz w:val="24"/>
          <w:szCs w:val="24"/>
        </w:rPr>
        <w:t>.</w:t>
      </w:r>
    </w:p>
    <w:sectPr w:rsidR="00AC5FE5" w:rsidRPr="00E40C1C" w:rsidSect="00A95AF7">
      <w:footerReference w:type="even" r:id="rId89"/>
      <w:footerReference w:type="default" r:id="rId90"/>
      <w:type w:val="continuous"/>
      <w:pgSz w:w="11906" w:h="16838"/>
      <w:pgMar w:top="1134" w:right="851" w:bottom="1134" w:left="1701" w:header="0" w:footer="720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429E" w:rsidRDefault="003E429E" w:rsidP="00AC5FE5">
      <w:r>
        <w:separator/>
      </w:r>
    </w:p>
  </w:endnote>
  <w:endnote w:type="continuationSeparator" w:id="0">
    <w:p w:rsidR="003E429E" w:rsidRDefault="003E429E" w:rsidP="00AC5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90862970"/>
      <w:docPartObj>
        <w:docPartGallery w:val="Page Numbers (Bottom of Page)"/>
        <w:docPartUnique/>
      </w:docPartObj>
    </w:sdtPr>
    <w:sdtEndPr/>
    <w:sdtContent>
      <w:p w:rsidR="003E429E" w:rsidRDefault="003E429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260">
          <w:rPr>
            <w:noProof/>
          </w:rPr>
          <w:t>14</w:t>
        </w:r>
        <w:r>
          <w:fldChar w:fldCharType="end"/>
        </w:r>
      </w:p>
    </w:sdtContent>
  </w:sdt>
  <w:p w:rsidR="003E429E" w:rsidRPr="00EE724C" w:rsidRDefault="003E429E" w:rsidP="00EE724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E429E" w:rsidRPr="003D1ED0" w:rsidRDefault="003E429E" w:rsidP="003D1ED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429E" w:rsidRDefault="003E429E" w:rsidP="00AC5FE5">
      <w:r>
        <w:separator/>
      </w:r>
    </w:p>
  </w:footnote>
  <w:footnote w:type="continuationSeparator" w:id="0">
    <w:p w:rsidR="003E429E" w:rsidRDefault="003E429E" w:rsidP="00AC5F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D6356"/>
    <w:multiLevelType w:val="hybridMultilevel"/>
    <w:tmpl w:val="72A480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491F72"/>
    <w:multiLevelType w:val="hybridMultilevel"/>
    <w:tmpl w:val="409AE6F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C0ABD"/>
    <w:multiLevelType w:val="multilevel"/>
    <w:tmpl w:val="6AF0D55C"/>
    <w:lvl w:ilvl="0">
      <w:start w:val="1"/>
      <w:numFmt w:val="bullet"/>
      <w:lvlText w:val=""/>
      <w:lvlJc w:val="left"/>
      <w:pPr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92E39"/>
    <w:multiLevelType w:val="multilevel"/>
    <w:tmpl w:val="E348D4C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DFD443F"/>
    <w:multiLevelType w:val="multilevel"/>
    <w:tmpl w:val="D68445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F1318C"/>
    <w:multiLevelType w:val="multilevel"/>
    <w:tmpl w:val="E3CEF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16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35AC504A"/>
    <w:multiLevelType w:val="multilevel"/>
    <w:tmpl w:val="F370CD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4D9B6A8C"/>
    <w:multiLevelType w:val="hybridMultilevel"/>
    <w:tmpl w:val="78969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D4110F"/>
    <w:multiLevelType w:val="multilevel"/>
    <w:tmpl w:val="B2E477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E5D5A2E"/>
    <w:multiLevelType w:val="multilevel"/>
    <w:tmpl w:val="CF08DFE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1930F2C"/>
    <w:multiLevelType w:val="multilevel"/>
    <w:tmpl w:val="5F548C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8350903"/>
    <w:multiLevelType w:val="multilevel"/>
    <w:tmpl w:val="D2106D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A312DE6"/>
    <w:multiLevelType w:val="multilevel"/>
    <w:tmpl w:val="0E1E001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D0B0B33"/>
    <w:multiLevelType w:val="multilevel"/>
    <w:tmpl w:val="BEF44DE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2767939"/>
    <w:multiLevelType w:val="multilevel"/>
    <w:tmpl w:val="A0C425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32521BC"/>
    <w:multiLevelType w:val="multilevel"/>
    <w:tmpl w:val="9E0469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3F677D2"/>
    <w:multiLevelType w:val="multilevel"/>
    <w:tmpl w:val="0DCCAB3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8AA6FB3"/>
    <w:multiLevelType w:val="multilevel"/>
    <w:tmpl w:val="EB86FA4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DFF01A9"/>
    <w:multiLevelType w:val="multilevel"/>
    <w:tmpl w:val="AE2083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639572750">
    <w:abstractNumId w:val="8"/>
  </w:num>
  <w:num w:numId="2" w16cid:durableId="1316690469">
    <w:abstractNumId w:val="13"/>
  </w:num>
  <w:num w:numId="3" w16cid:durableId="1525629272">
    <w:abstractNumId w:val="9"/>
  </w:num>
  <w:num w:numId="4" w16cid:durableId="179777172">
    <w:abstractNumId w:val="11"/>
  </w:num>
  <w:num w:numId="5" w16cid:durableId="1685473028">
    <w:abstractNumId w:val="18"/>
  </w:num>
  <w:num w:numId="6" w16cid:durableId="1480346978">
    <w:abstractNumId w:val="17"/>
  </w:num>
  <w:num w:numId="7" w16cid:durableId="246496836">
    <w:abstractNumId w:val="3"/>
  </w:num>
  <w:num w:numId="8" w16cid:durableId="1632975137">
    <w:abstractNumId w:val="5"/>
  </w:num>
  <w:num w:numId="9" w16cid:durableId="653534329">
    <w:abstractNumId w:val="15"/>
  </w:num>
  <w:num w:numId="10" w16cid:durableId="1972666075">
    <w:abstractNumId w:val="2"/>
  </w:num>
  <w:num w:numId="11" w16cid:durableId="418209468">
    <w:abstractNumId w:val="10"/>
  </w:num>
  <w:num w:numId="12" w16cid:durableId="1191912790">
    <w:abstractNumId w:val="14"/>
  </w:num>
  <w:num w:numId="13" w16cid:durableId="1414005824">
    <w:abstractNumId w:val="4"/>
  </w:num>
  <w:num w:numId="14" w16cid:durableId="931814333">
    <w:abstractNumId w:val="16"/>
  </w:num>
  <w:num w:numId="15" w16cid:durableId="1902907139">
    <w:abstractNumId w:val="6"/>
  </w:num>
  <w:num w:numId="16" w16cid:durableId="431975230">
    <w:abstractNumId w:val="12"/>
  </w:num>
  <w:num w:numId="17" w16cid:durableId="1502937529">
    <w:abstractNumId w:val="0"/>
  </w:num>
  <w:num w:numId="18" w16cid:durableId="804470906">
    <w:abstractNumId w:val="7"/>
  </w:num>
  <w:num w:numId="19" w16cid:durableId="1810244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E5"/>
    <w:rsid w:val="00001985"/>
    <w:rsid w:val="0000762C"/>
    <w:rsid w:val="0000786B"/>
    <w:rsid w:val="00047050"/>
    <w:rsid w:val="00082E84"/>
    <w:rsid w:val="00083C4C"/>
    <w:rsid w:val="000E082A"/>
    <w:rsid w:val="001118FD"/>
    <w:rsid w:val="00120A41"/>
    <w:rsid w:val="001243F4"/>
    <w:rsid w:val="0013240B"/>
    <w:rsid w:val="001904C4"/>
    <w:rsid w:val="00195BE3"/>
    <w:rsid w:val="001D4162"/>
    <w:rsid w:val="001F131F"/>
    <w:rsid w:val="00215D5E"/>
    <w:rsid w:val="00224843"/>
    <w:rsid w:val="00234AAD"/>
    <w:rsid w:val="00263845"/>
    <w:rsid w:val="00273898"/>
    <w:rsid w:val="002A1B6C"/>
    <w:rsid w:val="002B519E"/>
    <w:rsid w:val="002F16D8"/>
    <w:rsid w:val="00310CD6"/>
    <w:rsid w:val="003121C3"/>
    <w:rsid w:val="003148EE"/>
    <w:rsid w:val="0033247E"/>
    <w:rsid w:val="00357510"/>
    <w:rsid w:val="00392826"/>
    <w:rsid w:val="00394E6F"/>
    <w:rsid w:val="003B387C"/>
    <w:rsid w:val="003D1ED0"/>
    <w:rsid w:val="003D6A73"/>
    <w:rsid w:val="003E429E"/>
    <w:rsid w:val="00432AC9"/>
    <w:rsid w:val="0047264F"/>
    <w:rsid w:val="004938CF"/>
    <w:rsid w:val="00497988"/>
    <w:rsid w:val="004B0097"/>
    <w:rsid w:val="004F75AC"/>
    <w:rsid w:val="00557A7C"/>
    <w:rsid w:val="00573972"/>
    <w:rsid w:val="005B3E80"/>
    <w:rsid w:val="005D36D6"/>
    <w:rsid w:val="005F2C19"/>
    <w:rsid w:val="005F47E1"/>
    <w:rsid w:val="00642CC3"/>
    <w:rsid w:val="006942F6"/>
    <w:rsid w:val="006F526C"/>
    <w:rsid w:val="00700ED3"/>
    <w:rsid w:val="007077C3"/>
    <w:rsid w:val="00717F92"/>
    <w:rsid w:val="00752A23"/>
    <w:rsid w:val="0075388D"/>
    <w:rsid w:val="00770FE8"/>
    <w:rsid w:val="007832BF"/>
    <w:rsid w:val="007D40E6"/>
    <w:rsid w:val="008555A8"/>
    <w:rsid w:val="008A297E"/>
    <w:rsid w:val="008D6566"/>
    <w:rsid w:val="00913F73"/>
    <w:rsid w:val="00932A33"/>
    <w:rsid w:val="00974EBE"/>
    <w:rsid w:val="0098308E"/>
    <w:rsid w:val="0099419A"/>
    <w:rsid w:val="009A3E68"/>
    <w:rsid w:val="009E02C4"/>
    <w:rsid w:val="009E5A15"/>
    <w:rsid w:val="00A46CEF"/>
    <w:rsid w:val="00A77568"/>
    <w:rsid w:val="00A95AF7"/>
    <w:rsid w:val="00AC5FE5"/>
    <w:rsid w:val="00AD7885"/>
    <w:rsid w:val="00B021D3"/>
    <w:rsid w:val="00B039F5"/>
    <w:rsid w:val="00B44501"/>
    <w:rsid w:val="00B54E5F"/>
    <w:rsid w:val="00B559F8"/>
    <w:rsid w:val="00B65805"/>
    <w:rsid w:val="00B86E7C"/>
    <w:rsid w:val="00B9629C"/>
    <w:rsid w:val="00BB2964"/>
    <w:rsid w:val="00BB72A0"/>
    <w:rsid w:val="00BD25FD"/>
    <w:rsid w:val="00C220F2"/>
    <w:rsid w:val="00CB0260"/>
    <w:rsid w:val="00CC1EBD"/>
    <w:rsid w:val="00CD6EB4"/>
    <w:rsid w:val="00CE165A"/>
    <w:rsid w:val="00CE16A0"/>
    <w:rsid w:val="00D049FB"/>
    <w:rsid w:val="00D27F29"/>
    <w:rsid w:val="00DD310A"/>
    <w:rsid w:val="00E32DD9"/>
    <w:rsid w:val="00E3344B"/>
    <w:rsid w:val="00E40C1C"/>
    <w:rsid w:val="00E740E4"/>
    <w:rsid w:val="00EB5E54"/>
    <w:rsid w:val="00EE724C"/>
    <w:rsid w:val="00EF3289"/>
    <w:rsid w:val="00EF4EEF"/>
    <w:rsid w:val="00F33ED8"/>
    <w:rsid w:val="00F61081"/>
    <w:rsid w:val="00FA643B"/>
    <w:rsid w:val="00FC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08395"/>
  <w15:docId w15:val="{8ABB51E4-3749-489F-B7D7-38E8A4D2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83D"/>
    <w:pPr>
      <w:widowControl w:val="0"/>
    </w:pPr>
    <w:rPr>
      <w:rFonts w:ascii="Arial" w:hAnsi="Arial" w:cs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DB4A33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CF4667"/>
    <w:rPr>
      <w:rFonts w:ascii="Arial" w:hAnsi="Arial" w:cs="Arial"/>
      <w:sz w:val="20"/>
      <w:szCs w:val="20"/>
    </w:rPr>
  </w:style>
  <w:style w:type="character" w:customStyle="1" w:styleId="a5">
    <w:name w:val="Нижний колонтитул Знак"/>
    <w:basedOn w:val="a0"/>
    <w:uiPriority w:val="99"/>
    <w:qFormat/>
    <w:rsid w:val="00CF4667"/>
    <w:rPr>
      <w:rFonts w:ascii="Arial" w:hAnsi="Arial" w:cs="Arial"/>
      <w:sz w:val="20"/>
      <w:szCs w:val="20"/>
    </w:rPr>
  </w:style>
  <w:style w:type="character" w:customStyle="1" w:styleId="a6">
    <w:name w:val="Основной текст Знак"/>
    <w:basedOn w:val="a0"/>
    <w:qFormat/>
    <w:rsid w:val="00995009"/>
    <w:rPr>
      <w:rFonts w:ascii="Liberation Serif" w:eastAsia="Noto Sans CJK SC Regular" w:hAnsi="Liberation Serif" w:cs="Lohit Devanagari"/>
      <w:kern w:val="2"/>
      <w:sz w:val="24"/>
      <w:szCs w:val="24"/>
      <w:lang w:val="en-US" w:eastAsia="zh-CN" w:bidi="hi-IN"/>
    </w:rPr>
  </w:style>
  <w:style w:type="character" w:customStyle="1" w:styleId="NumberingSymbols">
    <w:name w:val="Numbering Symbols"/>
    <w:qFormat/>
    <w:rsid w:val="006768CD"/>
  </w:style>
  <w:style w:type="character" w:customStyle="1" w:styleId="ListLabel1">
    <w:name w:val="ListLabel 1"/>
    <w:qFormat/>
    <w:rsid w:val="00AC5FE5"/>
    <w:rPr>
      <w:rFonts w:cs="Courier New"/>
    </w:rPr>
  </w:style>
  <w:style w:type="character" w:customStyle="1" w:styleId="ListLabel2">
    <w:name w:val="ListLabel 2"/>
    <w:qFormat/>
    <w:rsid w:val="00AC5FE5"/>
    <w:rPr>
      <w:rFonts w:cs="Courier New"/>
    </w:rPr>
  </w:style>
  <w:style w:type="character" w:customStyle="1" w:styleId="ListLabel3">
    <w:name w:val="ListLabel 3"/>
    <w:qFormat/>
    <w:rsid w:val="00AC5FE5"/>
    <w:rPr>
      <w:rFonts w:cs="Courier New"/>
    </w:rPr>
  </w:style>
  <w:style w:type="character" w:customStyle="1" w:styleId="ListLabel4">
    <w:name w:val="ListLabel 4"/>
    <w:qFormat/>
    <w:rsid w:val="00AC5FE5"/>
    <w:rPr>
      <w:rFonts w:cs="Courier New"/>
    </w:rPr>
  </w:style>
  <w:style w:type="character" w:customStyle="1" w:styleId="ListLabel5">
    <w:name w:val="ListLabel 5"/>
    <w:qFormat/>
    <w:rsid w:val="00AC5FE5"/>
    <w:rPr>
      <w:rFonts w:cs="Courier New"/>
    </w:rPr>
  </w:style>
  <w:style w:type="character" w:customStyle="1" w:styleId="ListLabel6">
    <w:name w:val="ListLabel 6"/>
    <w:qFormat/>
    <w:rsid w:val="00AC5FE5"/>
    <w:rPr>
      <w:rFonts w:cs="Courier New"/>
    </w:rPr>
  </w:style>
  <w:style w:type="character" w:customStyle="1" w:styleId="ListLabel7">
    <w:name w:val="ListLabel 7"/>
    <w:qFormat/>
    <w:rsid w:val="00AC5FE5"/>
    <w:rPr>
      <w:rFonts w:cs="Courier New"/>
    </w:rPr>
  </w:style>
  <w:style w:type="character" w:customStyle="1" w:styleId="ListLabel8">
    <w:name w:val="ListLabel 8"/>
    <w:qFormat/>
    <w:rsid w:val="00AC5FE5"/>
    <w:rPr>
      <w:rFonts w:cs="Courier New"/>
    </w:rPr>
  </w:style>
  <w:style w:type="character" w:customStyle="1" w:styleId="ListLabel9">
    <w:name w:val="ListLabel 9"/>
    <w:qFormat/>
    <w:rsid w:val="00AC5FE5"/>
    <w:rPr>
      <w:rFonts w:cs="Courier New"/>
    </w:rPr>
  </w:style>
  <w:style w:type="character" w:customStyle="1" w:styleId="ListLabel10">
    <w:name w:val="ListLabel 10"/>
    <w:qFormat/>
    <w:rsid w:val="00AC5FE5"/>
    <w:rPr>
      <w:rFonts w:cs="Courier New"/>
    </w:rPr>
  </w:style>
  <w:style w:type="character" w:customStyle="1" w:styleId="ListLabel11">
    <w:name w:val="ListLabel 11"/>
    <w:qFormat/>
    <w:rsid w:val="00AC5FE5"/>
    <w:rPr>
      <w:rFonts w:cs="Courier New"/>
    </w:rPr>
  </w:style>
  <w:style w:type="character" w:customStyle="1" w:styleId="ListLabel12">
    <w:name w:val="ListLabel 12"/>
    <w:qFormat/>
    <w:rsid w:val="00AC5FE5"/>
    <w:rPr>
      <w:rFonts w:cs="Courier New"/>
    </w:rPr>
  </w:style>
  <w:style w:type="character" w:customStyle="1" w:styleId="ListLabel13">
    <w:name w:val="ListLabel 13"/>
    <w:qFormat/>
    <w:rsid w:val="00AC5FE5"/>
    <w:rPr>
      <w:rFonts w:cs="Courier New"/>
    </w:rPr>
  </w:style>
  <w:style w:type="character" w:customStyle="1" w:styleId="ListLabel14">
    <w:name w:val="ListLabel 14"/>
    <w:qFormat/>
    <w:rsid w:val="00AC5FE5"/>
    <w:rPr>
      <w:rFonts w:cs="Courier New"/>
    </w:rPr>
  </w:style>
  <w:style w:type="character" w:customStyle="1" w:styleId="ListLabel15">
    <w:name w:val="ListLabel 15"/>
    <w:qFormat/>
    <w:rsid w:val="00AC5FE5"/>
    <w:rPr>
      <w:rFonts w:cs="Courier New"/>
    </w:rPr>
  </w:style>
  <w:style w:type="character" w:customStyle="1" w:styleId="ListLabel16">
    <w:name w:val="ListLabel 16"/>
    <w:qFormat/>
    <w:rsid w:val="00AC5FE5"/>
    <w:rPr>
      <w:rFonts w:cs="Courier New"/>
    </w:rPr>
  </w:style>
  <w:style w:type="character" w:customStyle="1" w:styleId="ListLabel17">
    <w:name w:val="ListLabel 17"/>
    <w:qFormat/>
    <w:rsid w:val="00AC5FE5"/>
    <w:rPr>
      <w:rFonts w:cs="Courier New"/>
    </w:rPr>
  </w:style>
  <w:style w:type="character" w:customStyle="1" w:styleId="ListLabel18">
    <w:name w:val="ListLabel 18"/>
    <w:qFormat/>
    <w:rsid w:val="00AC5FE5"/>
    <w:rPr>
      <w:rFonts w:cs="Courier New"/>
    </w:rPr>
  </w:style>
  <w:style w:type="character" w:customStyle="1" w:styleId="ListLabel19">
    <w:name w:val="ListLabel 19"/>
    <w:qFormat/>
    <w:rsid w:val="00AC5FE5"/>
    <w:rPr>
      <w:rFonts w:cs="Courier New"/>
    </w:rPr>
  </w:style>
  <w:style w:type="character" w:customStyle="1" w:styleId="ListLabel20">
    <w:name w:val="ListLabel 20"/>
    <w:qFormat/>
    <w:rsid w:val="00AC5FE5"/>
    <w:rPr>
      <w:rFonts w:cs="Courier New"/>
    </w:rPr>
  </w:style>
  <w:style w:type="character" w:customStyle="1" w:styleId="ListLabel21">
    <w:name w:val="ListLabel 21"/>
    <w:qFormat/>
    <w:rsid w:val="00AC5FE5"/>
    <w:rPr>
      <w:rFonts w:cs="Courier New"/>
    </w:rPr>
  </w:style>
  <w:style w:type="character" w:customStyle="1" w:styleId="ListLabel22">
    <w:name w:val="ListLabel 22"/>
    <w:qFormat/>
    <w:rsid w:val="00AC5FE5"/>
    <w:rPr>
      <w:rFonts w:cs="Courier New"/>
    </w:rPr>
  </w:style>
  <w:style w:type="character" w:customStyle="1" w:styleId="ListLabel23">
    <w:name w:val="ListLabel 23"/>
    <w:qFormat/>
    <w:rsid w:val="00AC5FE5"/>
    <w:rPr>
      <w:rFonts w:cs="Courier New"/>
    </w:rPr>
  </w:style>
  <w:style w:type="character" w:customStyle="1" w:styleId="ListLabel24">
    <w:name w:val="ListLabel 24"/>
    <w:qFormat/>
    <w:rsid w:val="00AC5FE5"/>
    <w:rPr>
      <w:rFonts w:cs="Courier New"/>
    </w:rPr>
  </w:style>
  <w:style w:type="character" w:customStyle="1" w:styleId="ListLabel25">
    <w:name w:val="ListLabel 25"/>
    <w:qFormat/>
    <w:rsid w:val="00AC5FE5"/>
    <w:rPr>
      <w:rFonts w:cs="Courier New"/>
    </w:rPr>
  </w:style>
  <w:style w:type="character" w:customStyle="1" w:styleId="ListLabel26">
    <w:name w:val="ListLabel 26"/>
    <w:qFormat/>
    <w:rsid w:val="00AC5FE5"/>
    <w:rPr>
      <w:rFonts w:cs="Courier New"/>
    </w:rPr>
  </w:style>
  <w:style w:type="character" w:customStyle="1" w:styleId="ListLabel27">
    <w:name w:val="ListLabel 27"/>
    <w:qFormat/>
    <w:rsid w:val="00AC5FE5"/>
    <w:rPr>
      <w:rFonts w:cs="Courier New"/>
    </w:rPr>
  </w:style>
  <w:style w:type="character" w:customStyle="1" w:styleId="ListLabel28">
    <w:name w:val="ListLabel 28"/>
    <w:qFormat/>
    <w:rsid w:val="00AC5FE5"/>
    <w:rPr>
      <w:rFonts w:cs="Courier New"/>
    </w:rPr>
  </w:style>
  <w:style w:type="character" w:customStyle="1" w:styleId="ListLabel29">
    <w:name w:val="ListLabel 29"/>
    <w:qFormat/>
    <w:rsid w:val="00AC5FE5"/>
    <w:rPr>
      <w:rFonts w:cs="Courier New"/>
    </w:rPr>
  </w:style>
  <w:style w:type="character" w:customStyle="1" w:styleId="ListLabel30">
    <w:name w:val="ListLabel 30"/>
    <w:qFormat/>
    <w:rsid w:val="00AC5FE5"/>
    <w:rPr>
      <w:rFonts w:cs="Courier New"/>
    </w:rPr>
  </w:style>
  <w:style w:type="character" w:customStyle="1" w:styleId="ListLabel31">
    <w:name w:val="ListLabel 31"/>
    <w:qFormat/>
    <w:rsid w:val="00AC5FE5"/>
    <w:rPr>
      <w:rFonts w:cs="Wingdings"/>
      <w:sz w:val="24"/>
    </w:rPr>
  </w:style>
  <w:style w:type="character" w:customStyle="1" w:styleId="ListLabel32">
    <w:name w:val="ListLabel 32"/>
    <w:qFormat/>
    <w:rsid w:val="00AC5FE5"/>
    <w:rPr>
      <w:rFonts w:cs="Courier New"/>
    </w:rPr>
  </w:style>
  <w:style w:type="character" w:customStyle="1" w:styleId="ListLabel33">
    <w:name w:val="ListLabel 33"/>
    <w:qFormat/>
    <w:rsid w:val="00AC5FE5"/>
    <w:rPr>
      <w:rFonts w:cs="Wingdings"/>
    </w:rPr>
  </w:style>
  <w:style w:type="character" w:customStyle="1" w:styleId="ListLabel34">
    <w:name w:val="ListLabel 34"/>
    <w:qFormat/>
    <w:rsid w:val="00AC5FE5"/>
    <w:rPr>
      <w:rFonts w:cs="Symbol"/>
    </w:rPr>
  </w:style>
  <w:style w:type="character" w:customStyle="1" w:styleId="ListLabel35">
    <w:name w:val="ListLabel 35"/>
    <w:qFormat/>
    <w:rsid w:val="00AC5FE5"/>
    <w:rPr>
      <w:rFonts w:cs="Courier New"/>
    </w:rPr>
  </w:style>
  <w:style w:type="character" w:customStyle="1" w:styleId="ListLabel36">
    <w:name w:val="ListLabel 36"/>
    <w:qFormat/>
    <w:rsid w:val="00AC5FE5"/>
    <w:rPr>
      <w:rFonts w:cs="Wingdings"/>
    </w:rPr>
  </w:style>
  <w:style w:type="character" w:customStyle="1" w:styleId="ListLabel37">
    <w:name w:val="ListLabel 37"/>
    <w:qFormat/>
    <w:rsid w:val="00AC5FE5"/>
    <w:rPr>
      <w:rFonts w:cs="Symbol"/>
    </w:rPr>
  </w:style>
  <w:style w:type="character" w:customStyle="1" w:styleId="ListLabel38">
    <w:name w:val="ListLabel 38"/>
    <w:qFormat/>
    <w:rsid w:val="00AC5FE5"/>
    <w:rPr>
      <w:rFonts w:cs="Courier New"/>
    </w:rPr>
  </w:style>
  <w:style w:type="character" w:customStyle="1" w:styleId="ListLabel39">
    <w:name w:val="ListLabel 39"/>
    <w:qFormat/>
    <w:rsid w:val="00AC5FE5"/>
    <w:rPr>
      <w:rFonts w:cs="Wingdings"/>
    </w:rPr>
  </w:style>
  <w:style w:type="character" w:customStyle="1" w:styleId="ListLabel40">
    <w:name w:val="ListLabel 40"/>
    <w:qFormat/>
    <w:rsid w:val="00AC5FE5"/>
    <w:rPr>
      <w:rFonts w:ascii="Times New Roman" w:hAnsi="Times New Roman" w:cs="OpenSymbol"/>
      <w:sz w:val="16"/>
    </w:rPr>
  </w:style>
  <w:style w:type="character" w:customStyle="1" w:styleId="ListLabel41">
    <w:name w:val="ListLabel 41"/>
    <w:qFormat/>
    <w:rsid w:val="00AC5FE5"/>
    <w:rPr>
      <w:rFonts w:cs="OpenSymbol"/>
    </w:rPr>
  </w:style>
  <w:style w:type="character" w:customStyle="1" w:styleId="ListLabel42">
    <w:name w:val="ListLabel 42"/>
    <w:qFormat/>
    <w:rsid w:val="00AC5FE5"/>
    <w:rPr>
      <w:rFonts w:cs="OpenSymbol"/>
    </w:rPr>
  </w:style>
  <w:style w:type="character" w:customStyle="1" w:styleId="ListLabel43">
    <w:name w:val="ListLabel 43"/>
    <w:qFormat/>
    <w:rsid w:val="00AC5FE5"/>
    <w:rPr>
      <w:rFonts w:cs="OpenSymbol"/>
    </w:rPr>
  </w:style>
  <w:style w:type="character" w:customStyle="1" w:styleId="ListLabel44">
    <w:name w:val="ListLabel 44"/>
    <w:qFormat/>
    <w:rsid w:val="00AC5FE5"/>
    <w:rPr>
      <w:rFonts w:cs="OpenSymbol"/>
    </w:rPr>
  </w:style>
  <w:style w:type="character" w:customStyle="1" w:styleId="ListLabel45">
    <w:name w:val="ListLabel 45"/>
    <w:qFormat/>
    <w:rsid w:val="00AC5FE5"/>
    <w:rPr>
      <w:rFonts w:cs="OpenSymbol"/>
    </w:rPr>
  </w:style>
  <w:style w:type="character" w:customStyle="1" w:styleId="ListLabel46">
    <w:name w:val="ListLabel 46"/>
    <w:qFormat/>
    <w:rsid w:val="00AC5FE5"/>
    <w:rPr>
      <w:rFonts w:cs="OpenSymbol"/>
    </w:rPr>
  </w:style>
  <w:style w:type="character" w:customStyle="1" w:styleId="ListLabel47">
    <w:name w:val="ListLabel 47"/>
    <w:qFormat/>
    <w:rsid w:val="00AC5FE5"/>
    <w:rPr>
      <w:rFonts w:cs="OpenSymbol"/>
    </w:rPr>
  </w:style>
  <w:style w:type="character" w:customStyle="1" w:styleId="ListLabel48">
    <w:name w:val="ListLabel 48"/>
    <w:qFormat/>
    <w:rsid w:val="00AC5FE5"/>
    <w:rPr>
      <w:rFonts w:cs="OpenSymbol"/>
    </w:rPr>
  </w:style>
  <w:style w:type="character" w:customStyle="1" w:styleId="ListLabel49">
    <w:name w:val="ListLabel 49"/>
    <w:qFormat/>
    <w:rsid w:val="00AC5FE5"/>
    <w:rPr>
      <w:rFonts w:cs="OpenSymbol"/>
    </w:rPr>
  </w:style>
  <w:style w:type="character" w:customStyle="1" w:styleId="ListLabel50">
    <w:name w:val="ListLabel 50"/>
    <w:qFormat/>
    <w:rsid w:val="00AC5FE5"/>
    <w:rPr>
      <w:rFonts w:cs="OpenSymbol"/>
    </w:rPr>
  </w:style>
  <w:style w:type="character" w:customStyle="1" w:styleId="ListLabel51">
    <w:name w:val="ListLabel 51"/>
    <w:qFormat/>
    <w:rsid w:val="00AC5FE5"/>
    <w:rPr>
      <w:rFonts w:cs="OpenSymbol"/>
    </w:rPr>
  </w:style>
  <w:style w:type="character" w:customStyle="1" w:styleId="ListLabel52">
    <w:name w:val="ListLabel 52"/>
    <w:qFormat/>
    <w:rsid w:val="00AC5FE5"/>
    <w:rPr>
      <w:rFonts w:cs="OpenSymbol"/>
    </w:rPr>
  </w:style>
  <w:style w:type="character" w:customStyle="1" w:styleId="ListLabel53">
    <w:name w:val="ListLabel 53"/>
    <w:qFormat/>
    <w:rsid w:val="00AC5FE5"/>
    <w:rPr>
      <w:rFonts w:cs="OpenSymbol"/>
    </w:rPr>
  </w:style>
  <w:style w:type="character" w:customStyle="1" w:styleId="ListLabel54">
    <w:name w:val="ListLabel 54"/>
    <w:qFormat/>
    <w:rsid w:val="00AC5FE5"/>
    <w:rPr>
      <w:rFonts w:cs="OpenSymbol"/>
    </w:rPr>
  </w:style>
  <w:style w:type="character" w:customStyle="1" w:styleId="ListLabel55">
    <w:name w:val="ListLabel 55"/>
    <w:qFormat/>
    <w:rsid w:val="00AC5FE5"/>
    <w:rPr>
      <w:rFonts w:cs="OpenSymbol"/>
    </w:rPr>
  </w:style>
  <w:style w:type="character" w:customStyle="1" w:styleId="ListLabel56">
    <w:name w:val="ListLabel 56"/>
    <w:qFormat/>
    <w:rsid w:val="00AC5FE5"/>
    <w:rPr>
      <w:rFonts w:cs="OpenSymbol"/>
    </w:rPr>
  </w:style>
  <w:style w:type="character" w:customStyle="1" w:styleId="ListLabel57">
    <w:name w:val="ListLabel 57"/>
    <w:qFormat/>
    <w:rsid w:val="00AC5FE5"/>
    <w:rPr>
      <w:rFonts w:cs="OpenSymbol"/>
    </w:rPr>
  </w:style>
  <w:style w:type="character" w:customStyle="1" w:styleId="ListLabel58">
    <w:name w:val="ListLabel 58"/>
    <w:qFormat/>
    <w:rsid w:val="00AC5FE5"/>
    <w:rPr>
      <w:rFonts w:cs="Courier New"/>
    </w:rPr>
  </w:style>
  <w:style w:type="character" w:customStyle="1" w:styleId="ListLabel59">
    <w:name w:val="ListLabel 59"/>
    <w:qFormat/>
    <w:rsid w:val="00AC5FE5"/>
    <w:rPr>
      <w:rFonts w:cs="Courier New"/>
    </w:rPr>
  </w:style>
  <w:style w:type="character" w:customStyle="1" w:styleId="ListLabel60">
    <w:name w:val="ListLabel 60"/>
    <w:qFormat/>
    <w:rsid w:val="00AC5FE5"/>
    <w:rPr>
      <w:rFonts w:cs="Courier New"/>
    </w:rPr>
  </w:style>
  <w:style w:type="character" w:customStyle="1" w:styleId="ListLabel61">
    <w:name w:val="ListLabel 61"/>
    <w:qFormat/>
    <w:rsid w:val="00AC5FE5"/>
    <w:rPr>
      <w:rFonts w:cs="Courier New"/>
    </w:rPr>
  </w:style>
  <w:style w:type="character" w:customStyle="1" w:styleId="ListLabel62">
    <w:name w:val="ListLabel 62"/>
    <w:qFormat/>
    <w:rsid w:val="00AC5FE5"/>
    <w:rPr>
      <w:rFonts w:cs="Courier New"/>
    </w:rPr>
  </w:style>
  <w:style w:type="character" w:customStyle="1" w:styleId="ListLabel63">
    <w:name w:val="ListLabel 63"/>
    <w:qFormat/>
    <w:rsid w:val="00AC5FE5"/>
    <w:rPr>
      <w:rFonts w:cs="Courier New"/>
    </w:rPr>
  </w:style>
  <w:style w:type="character" w:customStyle="1" w:styleId="ListLabel64">
    <w:name w:val="ListLabel 64"/>
    <w:qFormat/>
    <w:rsid w:val="00AC5FE5"/>
    <w:rPr>
      <w:rFonts w:cs="Courier New"/>
    </w:rPr>
  </w:style>
  <w:style w:type="character" w:customStyle="1" w:styleId="ListLabel65">
    <w:name w:val="ListLabel 65"/>
    <w:qFormat/>
    <w:rsid w:val="00AC5FE5"/>
    <w:rPr>
      <w:rFonts w:cs="Courier New"/>
    </w:rPr>
  </w:style>
  <w:style w:type="character" w:customStyle="1" w:styleId="ListLabel66">
    <w:name w:val="ListLabel 66"/>
    <w:qFormat/>
    <w:rsid w:val="00AC5FE5"/>
    <w:rPr>
      <w:rFonts w:cs="Courier New"/>
    </w:rPr>
  </w:style>
  <w:style w:type="character" w:customStyle="1" w:styleId="ListLabel67">
    <w:name w:val="ListLabel 67"/>
    <w:qFormat/>
    <w:rsid w:val="00AC5FE5"/>
    <w:rPr>
      <w:rFonts w:cs="Courier New"/>
    </w:rPr>
  </w:style>
  <w:style w:type="character" w:customStyle="1" w:styleId="ListLabel68">
    <w:name w:val="ListLabel 68"/>
    <w:qFormat/>
    <w:rsid w:val="00AC5FE5"/>
    <w:rPr>
      <w:rFonts w:cs="Courier New"/>
    </w:rPr>
  </w:style>
  <w:style w:type="character" w:customStyle="1" w:styleId="ListLabel69">
    <w:name w:val="ListLabel 69"/>
    <w:qFormat/>
    <w:rsid w:val="00AC5FE5"/>
    <w:rPr>
      <w:rFonts w:cs="Courier New"/>
    </w:rPr>
  </w:style>
  <w:style w:type="character" w:customStyle="1" w:styleId="ListLabel70">
    <w:name w:val="ListLabel 70"/>
    <w:qFormat/>
    <w:rsid w:val="00AC5FE5"/>
    <w:rPr>
      <w:rFonts w:cs="Courier New"/>
    </w:rPr>
  </w:style>
  <w:style w:type="character" w:customStyle="1" w:styleId="ListLabel71">
    <w:name w:val="ListLabel 71"/>
    <w:qFormat/>
    <w:rsid w:val="00AC5FE5"/>
    <w:rPr>
      <w:rFonts w:cs="Courier New"/>
    </w:rPr>
  </w:style>
  <w:style w:type="character" w:customStyle="1" w:styleId="ListLabel72">
    <w:name w:val="ListLabel 72"/>
    <w:qFormat/>
    <w:rsid w:val="00AC5FE5"/>
    <w:rPr>
      <w:rFonts w:cs="Courier New"/>
    </w:rPr>
  </w:style>
  <w:style w:type="character" w:customStyle="1" w:styleId="ListLabel73">
    <w:name w:val="ListLabel 73"/>
    <w:qFormat/>
    <w:rsid w:val="00AC5FE5"/>
    <w:rPr>
      <w:rFonts w:cs="Courier New"/>
    </w:rPr>
  </w:style>
  <w:style w:type="character" w:customStyle="1" w:styleId="ListLabel74">
    <w:name w:val="ListLabel 74"/>
    <w:qFormat/>
    <w:rsid w:val="00AC5FE5"/>
    <w:rPr>
      <w:rFonts w:cs="Courier New"/>
    </w:rPr>
  </w:style>
  <w:style w:type="character" w:customStyle="1" w:styleId="ListLabel75">
    <w:name w:val="ListLabel 75"/>
    <w:qFormat/>
    <w:rsid w:val="00AC5FE5"/>
    <w:rPr>
      <w:rFonts w:cs="Courier New"/>
    </w:rPr>
  </w:style>
  <w:style w:type="character" w:customStyle="1" w:styleId="ListLabel76">
    <w:name w:val="ListLabel 76"/>
    <w:qFormat/>
    <w:rsid w:val="00AC5FE5"/>
    <w:rPr>
      <w:rFonts w:eastAsia="Noto Sans CJK SC Regular" w:cs="Times New Roman"/>
    </w:rPr>
  </w:style>
  <w:style w:type="character" w:customStyle="1" w:styleId="ListLabel77">
    <w:name w:val="ListLabel 77"/>
    <w:qFormat/>
    <w:rsid w:val="00AC5FE5"/>
    <w:rPr>
      <w:rFonts w:cs="Courier New"/>
    </w:rPr>
  </w:style>
  <w:style w:type="character" w:customStyle="1" w:styleId="ListLabel78">
    <w:name w:val="ListLabel 78"/>
    <w:qFormat/>
    <w:rsid w:val="00AC5FE5"/>
    <w:rPr>
      <w:rFonts w:cs="Courier New"/>
    </w:rPr>
  </w:style>
  <w:style w:type="character" w:customStyle="1" w:styleId="ListLabel79">
    <w:name w:val="ListLabel 79"/>
    <w:qFormat/>
    <w:rsid w:val="00AC5FE5"/>
    <w:rPr>
      <w:rFonts w:cs="Courier New"/>
    </w:rPr>
  </w:style>
  <w:style w:type="character" w:customStyle="1" w:styleId="ListLabel80">
    <w:name w:val="ListLabel 80"/>
    <w:qFormat/>
    <w:rsid w:val="00AC5FE5"/>
    <w:rPr>
      <w:color w:val="auto"/>
    </w:rPr>
  </w:style>
  <w:style w:type="character" w:customStyle="1" w:styleId="ListLabel81">
    <w:name w:val="ListLabel 81"/>
    <w:qFormat/>
    <w:rsid w:val="00AC5FE5"/>
    <w:rPr>
      <w:rFonts w:cs="Courier New"/>
    </w:rPr>
  </w:style>
  <w:style w:type="character" w:customStyle="1" w:styleId="ListLabel82">
    <w:name w:val="ListLabel 82"/>
    <w:qFormat/>
    <w:rsid w:val="00AC5FE5"/>
    <w:rPr>
      <w:rFonts w:cs="Courier New"/>
    </w:rPr>
  </w:style>
  <w:style w:type="character" w:customStyle="1" w:styleId="ListLabel83">
    <w:name w:val="ListLabel 83"/>
    <w:qFormat/>
    <w:rsid w:val="00AC5FE5"/>
    <w:rPr>
      <w:rFonts w:cs="Courier New"/>
    </w:rPr>
  </w:style>
  <w:style w:type="character" w:customStyle="1" w:styleId="ListLabel84">
    <w:name w:val="ListLabel 84"/>
    <w:qFormat/>
    <w:rsid w:val="00AC5FE5"/>
    <w:rPr>
      <w:rFonts w:ascii="Times New Roman" w:hAnsi="Times New Roman"/>
      <w:color w:val="auto"/>
    </w:rPr>
  </w:style>
  <w:style w:type="character" w:customStyle="1" w:styleId="ListLabel85">
    <w:name w:val="ListLabel 85"/>
    <w:qFormat/>
    <w:rsid w:val="00AC5FE5"/>
    <w:rPr>
      <w:rFonts w:cs="Courier New"/>
    </w:rPr>
  </w:style>
  <w:style w:type="character" w:customStyle="1" w:styleId="ListLabel86">
    <w:name w:val="ListLabel 86"/>
    <w:qFormat/>
    <w:rsid w:val="00AC5FE5"/>
    <w:rPr>
      <w:rFonts w:cs="Courier New"/>
    </w:rPr>
  </w:style>
  <w:style w:type="character" w:customStyle="1" w:styleId="ListLabel87">
    <w:name w:val="ListLabel 87"/>
    <w:qFormat/>
    <w:rsid w:val="00AC5FE5"/>
    <w:rPr>
      <w:rFonts w:cs="Courier New"/>
    </w:rPr>
  </w:style>
  <w:style w:type="character" w:customStyle="1" w:styleId="Bullets">
    <w:name w:val="Bullets"/>
    <w:qFormat/>
    <w:rsid w:val="00AC5FE5"/>
    <w:rPr>
      <w:rFonts w:ascii="OpenSymbol" w:eastAsia="OpenSymbol" w:hAnsi="OpenSymbol" w:cs="OpenSymbol"/>
    </w:rPr>
  </w:style>
  <w:style w:type="paragraph" w:customStyle="1" w:styleId="Heading">
    <w:name w:val="Heading"/>
    <w:basedOn w:val="a"/>
    <w:next w:val="a7"/>
    <w:qFormat/>
    <w:rsid w:val="00AC5FE5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7">
    <w:name w:val="Body Text"/>
    <w:basedOn w:val="a"/>
    <w:rsid w:val="00995009"/>
    <w:pPr>
      <w:widowControl/>
      <w:spacing w:after="140" w:line="276" w:lineRule="auto"/>
    </w:pPr>
    <w:rPr>
      <w:rFonts w:ascii="Liberation Serif" w:eastAsia="Noto Sans CJK SC Regular" w:hAnsi="Liberation Serif" w:cs="Lohit Devanagari"/>
      <w:kern w:val="2"/>
      <w:sz w:val="24"/>
      <w:szCs w:val="24"/>
      <w:lang w:val="en-US" w:eastAsia="zh-CN" w:bidi="hi-IN"/>
    </w:rPr>
  </w:style>
  <w:style w:type="paragraph" w:styleId="a8">
    <w:name w:val="List"/>
    <w:basedOn w:val="a7"/>
    <w:rsid w:val="00AC5FE5"/>
  </w:style>
  <w:style w:type="paragraph" w:customStyle="1" w:styleId="1">
    <w:name w:val="Название объекта1"/>
    <w:basedOn w:val="a"/>
    <w:qFormat/>
    <w:rsid w:val="00AC5FE5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AC5FE5"/>
    <w:pPr>
      <w:suppressLineNumbers/>
    </w:pPr>
    <w:rPr>
      <w:rFonts w:cs="Lohit Devanagari"/>
    </w:rPr>
  </w:style>
  <w:style w:type="paragraph" w:styleId="a9">
    <w:name w:val="Balloon Text"/>
    <w:basedOn w:val="a"/>
    <w:uiPriority w:val="99"/>
    <w:semiHidden/>
    <w:unhideWhenUsed/>
    <w:qFormat/>
    <w:rsid w:val="00DB4A3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F4667"/>
    <w:pPr>
      <w:ind w:left="720"/>
      <w:contextualSpacing/>
    </w:pPr>
  </w:style>
  <w:style w:type="paragraph" w:customStyle="1" w:styleId="10">
    <w:name w:val="Верхний колонтитул1"/>
    <w:basedOn w:val="a"/>
    <w:uiPriority w:val="99"/>
    <w:unhideWhenUsed/>
    <w:rsid w:val="00CF4667"/>
    <w:pPr>
      <w:tabs>
        <w:tab w:val="center" w:pos="4677"/>
        <w:tab w:val="right" w:pos="9355"/>
      </w:tabs>
    </w:pPr>
  </w:style>
  <w:style w:type="paragraph" w:customStyle="1" w:styleId="11">
    <w:name w:val="Нижний колонтитул1"/>
    <w:basedOn w:val="a"/>
    <w:uiPriority w:val="99"/>
    <w:unhideWhenUsed/>
    <w:rsid w:val="00CF4667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rsid w:val="00995009"/>
    <w:pPr>
      <w:widowControl/>
      <w:suppressLineNumbers/>
    </w:pPr>
    <w:rPr>
      <w:rFonts w:ascii="Liberation Serif" w:eastAsia="Noto Sans CJK SC Regular" w:hAnsi="Liberation Serif" w:cs="Lohit Devanagari"/>
      <w:kern w:val="2"/>
      <w:sz w:val="24"/>
      <w:szCs w:val="24"/>
      <w:lang w:val="en-US" w:eastAsia="zh-CN" w:bidi="hi-IN"/>
    </w:rPr>
  </w:style>
  <w:style w:type="paragraph" w:customStyle="1" w:styleId="FrameContents">
    <w:name w:val="Frame Contents"/>
    <w:basedOn w:val="a"/>
    <w:qFormat/>
    <w:rsid w:val="00AC5FE5"/>
  </w:style>
  <w:style w:type="paragraph" w:styleId="ab">
    <w:name w:val="header"/>
    <w:basedOn w:val="a"/>
    <w:link w:val="12"/>
    <w:uiPriority w:val="99"/>
    <w:unhideWhenUsed/>
    <w:rsid w:val="00EE724C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b"/>
    <w:uiPriority w:val="99"/>
    <w:rsid w:val="00EE724C"/>
    <w:rPr>
      <w:rFonts w:ascii="Arial" w:hAnsi="Arial" w:cs="Arial"/>
      <w:szCs w:val="20"/>
    </w:rPr>
  </w:style>
  <w:style w:type="paragraph" w:styleId="ac">
    <w:name w:val="footer"/>
    <w:basedOn w:val="a"/>
    <w:link w:val="13"/>
    <w:uiPriority w:val="99"/>
    <w:unhideWhenUsed/>
    <w:rsid w:val="00EE724C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c"/>
    <w:uiPriority w:val="99"/>
    <w:rsid w:val="00EE724C"/>
    <w:rPr>
      <w:rFonts w:ascii="Arial" w:hAnsi="Arial" w:cs="Arial"/>
      <w:szCs w:val="20"/>
    </w:rPr>
  </w:style>
  <w:style w:type="table" w:styleId="ad">
    <w:name w:val="Grid Table Light"/>
    <w:basedOn w:val="a1"/>
    <w:uiPriority w:val="40"/>
    <w:rsid w:val="00234AA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">
    <w:name w:val="Plain Table 2"/>
    <w:basedOn w:val="a1"/>
    <w:uiPriority w:val="42"/>
    <w:rsid w:val="00234AA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e">
    <w:name w:val="caption"/>
    <w:basedOn w:val="a"/>
    <w:next w:val="a"/>
    <w:uiPriority w:val="35"/>
    <w:semiHidden/>
    <w:unhideWhenUsed/>
    <w:qFormat/>
    <w:rsid w:val="006F526C"/>
    <w:pPr>
      <w:spacing w:after="200"/>
    </w:pPr>
    <w:rPr>
      <w:i/>
      <w:iCs/>
      <w:color w:val="1F497D" w:themeColor="text2"/>
      <w:sz w:val="18"/>
      <w:szCs w:val="18"/>
    </w:rPr>
  </w:style>
  <w:style w:type="table" w:styleId="af">
    <w:name w:val="Table Grid"/>
    <w:basedOn w:val="a1"/>
    <w:uiPriority w:val="59"/>
    <w:rsid w:val="007D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footer" Target="foot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D850A-4032-48CC-BCAF-DF363696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2484</TotalTime>
  <Pages>20</Pages>
  <Words>7719</Words>
  <Characters>44003</Characters>
  <Application>Microsoft Office Word</Application>
  <DocSecurity>0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Лилия Баймуратова</cp:lastModifiedBy>
  <cp:revision>30</cp:revision>
  <dcterms:created xsi:type="dcterms:W3CDTF">2019-02-11T07:53:00Z</dcterms:created>
  <dcterms:modified xsi:type="dcterms:W3CDTF">2024-02-27T12:29:00Z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